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27527" w14:textId="48237AA1" w:rsidR="00A003C6" w:rsidRPr="00327997" w:rsidRDefault="00A003C6" w:rsidP="00A003C6">
      <w:pPr>
        <w:pStyle w:val="3GPPHeader"/>
        <w:rPr>
          <w:highlight w:val="yellow"/>
        </w:rPr>
      </w:pPr>
      <w:bookmarkStart w:id="0" w:name="_GoBack"/>
      <w:bookmarkEnd w:id="0"/>
      <w:r w:rsidRPr="00327997">
        <w:t>3GPP TSG-RAN WG1</w:t>
      </w:r>
      <w:r>
        <w:t xml:space="preserve"> #89ah-NR</w:t>
      </w:r>
      <w:r w:rsidRPr="00327997">
        <w:tab/>
        <w:t>R1-</w:t>
      </w:r>
      <w:r w:rsidRPr="000373F8">
        <w:t>17</w:t>
      </w:r>
      <w:r w:rsidR="000373F8" w:rsidRPr="000373F8">
        <w:t>11046</w:t>
      </w:r>
    </w:p>
    <w:p w14:paraId="3AD516AF" w14:textId="77777777" w:rsidR="00A003C6" w:rsidRDefault="00A003C6" w:rsidP="00A003C6">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780B1F6F" w14:textId="77777777" w:rsidR="00436DB3" w:rsidRPr="00CE0424" w:rsidRDefault="00436DB3" w:rsidP="00436DB3">
      <w:pPr>
        <w:pStyle w:val="3GPPHeader"/>
      </w:pPr>
    </w:p>
    <w:p w14:paraId="5DC1D4AB" w14:textId="77777777" w:rsidR="00436DB3" w:rsidRPr="00327997" w:rsidRDefault="00436DB3" w:rsidP="00436DB3">
      <w:pPr>
        <w:pStyle w:val="3GPPHeader"/>
      </w:pPr>
      <w:r w:rsidRPr="00327997">
        <w:t>Source:</w:t>
      </w:r>
      <w:r w:rsidRPr="00327997">
        <w:tab/>
        <w:t>Ericsson</w:t>
      </w:r>
    </w:p>
    <w:p w14:paraId="70087AF6" w14:textId="77777777" w:rsidR="00436DB3" w:rsidRPr="00327997" w:rsidRDefault="00436DB3" w:rsidP="00436DB3">
      <w:pPr>
        <w:pStyle w:val="3GPPHeader"/>
      </w:pPr>
      <w:r w:rsidRPr="00327997">
        <w:t>Title:</w:t>
      </w:r>
      <w:r w:rsidRPr="00327997">
        <w:tab/>
      </w:r>
      <w:r>
        <w:t>Evaluation Results for UL DMRS</w:t>
      </w:r>
    </w:p>
    <w:p w14:paraId="10621D37" w14:textId="14C05C71" w:rsidR="00436DB3" w:rsidRPr="00327997" w:rsidRDefault="00436DB3" w:rsidP="00436DB3">
      <w:pPr>
        <w:pStyle w:val="3GPPHeader"/>
      </w:pPr>
      <w:r w:rsidRPr="00327997">
        <w:t>Agenda Item:</w:t>
      </w:r>
      <w:r w:rsidRPr="00327997">
        <w:tab/>
      </w:r>
      <w:r w:rsidR="00A003C6">
        <w:rPr>
          <w:rFonts w:ascii="Calibri" w:hAnsi="Calibri" w:cs="Calibri"/>
          <w:color w:val="000000"/>
          <w:sz w:val="22"/>
          <w:szCs w:val="22"/>
          <w:lang w:val="en-US" w:eastAsia="en-US"/>
        </w:rPr>
        <w:t>5.1.2.4.3</w:t>
      </w:r>
    </w:p>
    <w:p w14:paraId="1F07858C" w14:textId="77777777" w:rsidR="00436DB3" w:rsidRPr="00CE0424" w:rsidRDefault="00436DB3" w:rsidP="00436DB3">
      <w:pPr>
        <w:pStyle w:val="3GPPHeader"/>
      </w:pPr>
      <w:r w:rsidRPr="00327997">
        <w:t>Document for:</w:t>
      </w:r>
      <w:r w:rsidRPr="00327997">
        <w:tab/>
      </w:r>
      <w:r>
        <w:t>Discussion and</w:t>
      </w:r>
      <w:r w:rsidRPr="009C6832">
        <w:t xml:space="preserve"> Decision</w:t>
      </w:r>
    </w:p>
    <w:p w14:paraId="7E9B1908" w14:textId="77777777" w:rsidR="00436DB3" w:rsidRPr="00CE0424" w:rsidRDefault="00436DB3" w:rsidP="00436DB3">
      <w:pPr>
        <w:pStyle w:val="Heading1"/>
      </w:pPr>
      <w:r>
        <w:t>Introduction</w:t>
      </w:r>
    </w:p>
    <w:p w14:paraId="1F1C4B8F" w14:textId="546C07CF" w:rsidR="00436DB3" w:rsidRPr="00E9149C" w:rsidRDefault="007E76CB" w:rsidP="00436DB3">
      <w:pPr>
        <w:pStyle w:val="BodyText"/>
      </w:pPr>
      <w:r>
        <w:t>In RAN1#89</w:t>
      </w:r>
      <w:r w:rsidR="00436DB3">
        <w:t xml:space="preserve"> [1], </w:t>
      </w:r>
      <w:r>
        <w:t>the following working assumption has been made</w:t>
      </w:r>
      <w:r w:rsidR="00436DB3">
        <w:t>:</w:t>
      </w:r>
    </w:p>
    <w:p w14:paraId="1B8B65F9" w14:textId="77777777" w:rsidR="00436DB3" w:rsidRDefault="00436DB3" w:rsidP="00436DB3">
      <w:pPr>
        <w:pStyle w:val="BodyText"/>
      </w:pPr>
      <w:r>
        <w:rPr>
          <w:noProof/>
          <w:lang w:val="sv-SE"/>
        </w:rPr>
        <mc:AlternateContent>
          <mc:Choice Requires="wps">
            <w:drawing>
              <wp:inline distT="0" distB="0" distL="0" distR="0" wp14:anchorId="5EF93756" wp14:editId="2E8635E4">
                <wp:extent cx="5984543" cy="1543306"/>
                <wp:effectExtent l="0" t="0" r="16510" b="23495"/>
                <wp:docPr id="2" name="Text Box 2"/>
                <wp:cNvGraphicFramePr/>
                <a:graphic xmlns:a="http://schemas.openxmlformats.org/drawingml/2006/main">
                  <a:graphicData uri="http://schemas.microsoft.com/office/word/2010/wordprocessingShape">
                    <wps:wsp>
                      <wps:cNvSpPr txBox="1"/>
                      <wps:spPr>
                        <a:xfrm>
                          <a:off x="0" y="0"/>
                          <a:ext cx="5984543"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9CF5DF"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UEs in a cell are higher layer configured with 2 DMRS configurations for the front-load DMRS for UL/DL CP-OFDM</w:t>
                            </w:r>
                          </w:p>
                          <w:p w14:paraId="5D9160AC"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u w:val="single"/>
                                <w:lang w:val="en-US" w:eastAsia="ko-KR"/>
                              </w:rPr>
                              <w:t>Front-load DMRS Configuration 1</w:t>
                            </w:r>
                            <w:r w:rsidRPr="00A07BA6">
                              <w:rPr>
                                <w:rFonts w:eastAsia="Malgun Gothic" w:cs="Batang"/>
                                <w:lang w:val="en-US" w:eastAsia="ko-KR"/>
                              </w:rPr>
                              <w:t>: Supports up to 8 ports</w:t>
                            </w:r>
                          </w:p>
                          <w:p w14:paraId="2D369F92" w14:textId="77777777" w:rsidR="007E76CB" w:rsidRPr="00A07BA6" w:rsidRDefault="007E76CB" w:rsidP="007E76CB">
                            <w:pPr>
                              <w:numPr>
                                <w:ilvl w:val="1"/>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IFDM based pattern with Comb [2] and/or [4] w cyclic shifts (CS)</w:t>
                            </w:r>
                          </w:p>
                          <w:p w14:paraId="23946BE6"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One OFDM symbol: </w:t>
                            </w:r>
                          </w:p>
                          <w:p w14:paraId="0FFC1174"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1 Alt:</w:t>
                            </w:r>
                          </w:p>
                          <w:p w14:paraId="543639C6"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Comb 2 + 2 CS, up to 4 ports</w:t>
                            </w:r>
                          </w:p>
                          <w:p w14:paraId="3F534855"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Comb 4 + 2 CS, up to 8 ports</w:t>
                            </w:r>
                          </w:p>
                          <w:p w14:paraId="790AB1D4"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Two OFDM symbols: </w:t>
                            </w:r>
                          </w:p>
                          <w:p w14:paraId="2A5500C3"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2 Alts:</w:t>
                            </w:r>
                          </w:p>
                          <w:p w14:paraId="1A0AFE4D"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Comb 2 + 2 CS + TD-OCC ({1 1} and {1 -1}), up to 8 ports</w:t>
                            </w:r>
                          </w:p>
                          <w:p w14:paraId="32CA920F"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Comb 2 + 4 CS + TD-OCC ({1 1}), up to 8 ports</w:t>
                            </w:r>
                          </w:p>
                          <w:p w14:paraId="20522B3C"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3: Comb 4 + 2 CS + TD-OCC ({1 1}), up to 8 ports</w:t>
                            </w:r>
                          </w:p>
                          <w:p w14:paraId="0B5151DA"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u w:val="single"/>
                                <w:lang w:val="en-US" w:eastAsia="ko-KR"/>
                              </w:rPr>
                              <w:t>Front-load DMRS Configuration 2</w:t>
                            </w:r>
                            <w:r w:rsidRPr="00A07BA6">
                              <w:rPr>
                                <w:rFonts w:eastAsia="Malgun Gothic" w:cs="Batang"/>
                                <w:lang w:val="en-US" w:eastAsia="ko-KR"/>
                              </w:rPr>
                              <w:t>: Supports up to 12 ports</w:t>
                            </w:r>
                          </w:p>
                          <w:p w14:paraId="49BDBC63" w14:textId="77777777" w:rsidR="007E76CB" w:rsidRPr="00A07BA6" w:rsidRDefault="007E76CB" w:rsidP="007E76CB">
                            <w:pPr>
                              <w:numPr>
                                <w:ilvl w:val="1"/>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FD-OCC pattern with adjacent REs in the frequency domain</w:t>
                            </w:r>
                          </w:p>
                          <w:p w14:paraId="0EF0F18B"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One OFDM symbol:</w:t>
                            </w:r>
                          </w:p>
                          <w:p w14:paraId="4C6F113A"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1 Alt:</w:t>
                            </w:r>
                          </w:p>
                          <w:p w14:paraId="5BF4AC9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2-FD-OCC across adjacent REs in the frequency domain up to 6 ports</w:t>
                            </w:r>
                          </w:p>
                          <w:p w14:paraId="548E2AD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2-FD-OCC across adjacent REs in the frequency domain up to 4 ports</w:t>
                            </w:r>
                          </w:p>
                          <w:p w14:paraId="6D0E8253"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3: 2-FD-OCC across adjacent REs in the frequency domain up to 2 ports</w:t>
                            </w:r>
                          </w:p>
                          <w:p w14:paraId="60AA8C88"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Two OFDM symbols: </w:t>
                            </w:r>
                          </w:p>
                          <w:p w14:paraId="09DE2A4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2-FD-OCC across adjacent REs in the frequency domain + TDM up to 12 ports</w:t>
                            </w:r>
                          </w:p>
                          <w:p w14:paraId="2B08BCB6"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2-FD-OCC across adjacent REs in the frequency domain + TD-OCC (both {1,1} and {1,-1}) up to 12 ports</w:t>
                            </w:r>
                          </w:p>
                          <w:p w14:paraId="2DD106F5" w14:textId="093C6092" w:rsidR="00436DB3" w:rsidRPr="0002296E" w:rsidRDefault="007E76CB" w:rsidP="007E76CB">
                            <w:pPr>
                              <w:numPr>
                                <w:ilvl w:val="0"/>
                                <w:numId w:val="19"/>
                              </w:numPr>
                              <w:overflowPunct/>
                              <w:autoSpaceDE/>
                              <w:autoSpaceDN/>
                              <w:adjustRightInd/>
                              <w:spacing w:after="0"/>
                              <w:jc w:val="left"/>
                              <w:textAlignment w:val="auto"/>
                              <w:rPr>
                                <w:rFonts w:eastAsia="MS Mincho"/>
                                <w:lang w:val="en-US" w:eastAsia="ja-JP"/>
                              </w:rPr>
                            </w:pPr>
                            <w:r w:rsidRPr="00A07BA6">
                              <w:rPr>
                                <w:rFonts w:eastAsia="Malgun Gothic" w:cs="Batang"/>
                                <w:lang w:val="en-US" w:eastAsia="ko-KR"/>
                              </w:rPr>
                              <w:t>FFS: DMRS pattern before configuration, e.g., SIB1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EF93756" id="_x0000_t202" coordsize="21600,21600" o:spt="202" path="m,l,21600r21600,l21600,xe">
                <v:stroke joinstyle="miter"/>
                <v:path gradientshapeok="t" o:connecttype="rect"/>
              </v:shapetype>
              <v:shape id="Text Box 2" o:spid="_x0000_s1026" type="#_x0000_t202" style="width:471.2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" fillcolor="white [3201]" strokeweight=".5pt">
                <v:textbox style="mso-fit-shape-to-text:t">
                  <w:txbxContent>
                    <w:p w14:paraId="619CF5DF"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UEs in a cell are higher layer configured with 2 DMRS configurations for the front-load DMRS for UL/DL CP-OFDM</w:t>
                      </w:r>
                    </w:p>
                    <w:p w14:paraId="5D9160AC"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u w:val="single"/>
                          <w:lang w:val="en-US" w:eastAsia="ko-KR"/>
                        </w:rPr>
                        <w:t>Front-load DMRS Configuration 1</w:t>
                      </w:r>
                      <w:r w:rsidRPr="00A07BA6">
                        <w:rPr>
                          <w:rFonts w:eastAsia="Malgun Gothic" w:cs="Batang"/>
                          <w:lang w:val="en-US" w:eastAsia="ko-KR"/>
                        </w:rPr>
                        <w:t>: Supports up to 8 ports</w:t>
                      </w:r>
                    </w:p>
                    <w:p w14:paraId="2D369F92" w14:textId="77777777" w:rsidR="007E76CB" w:rsidRPr="00A07BA6" w:rsidRDefault="007E76CB" w:rsidP="007E76CB">
                      <w:pPr>
                        <w:numPr>
                          <w:ilvl w:val="1"/>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IFDM based pattern with Comb [2] and/or [4] w cyclic shifts (CS)</w:t>
                      </w:r>
                    </w:p>
                    <w:p w14:paraId="23946BE6"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One OFDM symbol: </w:t>
                      </w:r>
                    </w:p>
                    <w:p w14:paraId="0FFC1174"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1 Alt:</w:t>
                      </w:r>
                    </w:p>
                    <w:p w14:paraId="543639C6"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Comb 2 + 2 CS, up to 4 ports</w:t>
                      </w:r>
                    </w:p>
                    <w:p w14:paraId="3F534855"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Comb 4 + 2 CS, up to 8 ports</w:t>
                      </w:r>
                    </w:p>
                    <w:p w14:paraId="790AB1D4"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Two OFDM symbols: </w:t>
                      </w:r>
                    </w:p>
                    <w:p w14:paraId="2A5500C3"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2 Alts:</w:t>
                      </w:r>
                    </w:p>
                    <w:p w14:paraId="1A0AFE4D"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Comb 2 + 2 CS + TD-OCC ({1 1} and {1 -1}), up to 8 ports</w:t>
                      </w:r>
                    </w:p>
                    <w:p w14:paraId="32CA920F"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Comb 2 + 4 CS + TD-OCC ({1 1}), up to 8 ports</w:t>
                      </w:r>
                    </w:p>
                    <w:p w14:paraId="20522B3C"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3: Comb 4 + 2 CS + TD-OCC ({1 1}), up to 8 ports</w:t>
                      </w:r>
                    </w:p>
                    <w:p w14:paraId="0B5151DA" w14:textId="77777777" w:rsidR="007E76CB" w:rsidRPr="00A07BA6" w:rsidRDefault="007E76CB" w:rsidP="007E76CB">
                      <w:pPr>
                        <w:numPr>
                          <w:ilvl w:val="0"/>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u w:val="single"/>
                          <w:lang w:val="en-US" w:eastAsia="ko-KR"/>
                        </w:rPr>
                        <w:t>Front-load DMRS Configuration 2</w:t>
                      </w:r>
                      <w:r w:rsidRPr="00A07BA6">
                        <w:rPr>
                          <w:rFonts w:eastAsia="Malgun Gothic" w:cs="Batang"/>
                          <w:lang w:val="en-US" w:eastAsia="ko-KR"/>
                        </w:rPr>
                        <w:t>: Supports up to 12 ports</w:t>
                      </w:r>
                    </w:p>
                    <w:p w14:paraId="49BDBC63" w14:textId="77777777" w:rsidR="007E76CB" w:rsidRPr="00A07BA6" w:rsidRDefault="007E76CB" w:rsidP="007E76CB">
                      <w:pPr>
                        <w:numPr>
                          <w:ilvl w:val="1"/>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FD-OCC pattern with adjacent REs in the frequency domain</w:t>
                      </w:r>
                    </w:p>
                    <w:p w14:paraId="0EF0F18B"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One OFDM symbol:</w:t>
                      </w:r>
                    </w:p>
                    <w:p w14:paraId="4C6F113A"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To be down selected to 1 Alt:</w:t>
                      </w:r>
                    </w:p>
                    <w:p w14:paraId="5BF4AC9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1: 2-FD-OCC across adjacent REs in the frequency domain up to 6 ports</w:t>
                      </w:r>
                    </w:p>
                    <w:p w14:paraId="548E2AD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2: 2-FD-OCC across adjacent REs in the frequency domain up to 4 ports</w:t>
                      </w:r>
                    </w:p>
                    <w:p w14:paraId="6D0E8253"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Alt. 3: 2-FD-OCC across adjacent REs in the frequency domain up to 2 ports</w:t>
                      </w:r>
                    </w:p>
                    <w:p w14:paraId="60AA8C88" w14:textId="77777777" w:rsidR="007E76CB" w:rsidRPr="00A07BA6" w:rsidRDefault="007E76CB" w:rsidP="007E76CB">
                      <w:pPr>
                        <w:numPr>
                          <w:ilvl w:val="2"/>
                          <w:numId w:val="19"/>
                        </w:numPr>
                        <w:overflowPunct/>
                        <w:autoSpaceDE/>
                        <w:autoSpaceDN/>
                        <w:adjustRightInd/>
                        <w:spacing w:after="0"/>
                        <w:jc w:val="left"/>
                        <w:textAlignment w:val="auto"/>
                        <w:rPr>
                          <w:rFonts w:eastAsia="Malgun Gothic" w:cs="Batang"/>
                          <w:lang w:val="sv-SE" w:eastAsia="ko-KR"/>
                        </w:rPr>
                      </w:pPr>
                      <w:r w:rsidRPr="00A07BA6">
                        <w:rPr>
                          <w:rFonts w:eastAsia="Malgun Gothic" w:cs="Batang"/>
                          <w:lang w:val="en-US" w:eastAsia="ko-KR"/>
                        </w:rPr>
                        <w:t xml:space="preserve">Two OFDM symbols: </w:t>
                      </w:r>
                    </w:p>
                    <w:p w14:paraId="09DE2A48"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2-FD-OCC across adjacent REs in the frequency domain + TDM up to 12 ports</w:t>
                      </w:r>
                    </w:p>
                    <w:p w14:paraId="2B08BCB6" w14:textId="77777777" w:rsidR="007E76CB" w:rsidRPr="00A07BA6" w:rsidRDefault="007E76CB" w:rsidP="007E76CB">
                      <w:pPr>
                        <w:numPr>
                          <w:ilvl w:val="3"/>
                          <w:numId w:val="19"/>
                        </w:numPr>
                        <w:overflowPunct/>
                        <w:autoSpaceDE/>
                        <w:autoSpaceDN/>
                        <w:adjustRightInd/>
                        <w:spacing w:after="0"/>
                        <w:jc w:val="left"/>
                        <w:textAlignment w:val="auto"/>
                        <w:rPr>
                          <w:rFonts w:eastAsia="Malgun Gothic" w:cs="Batang"/>
                          <w:lang w:val="en-US" w:eastAsia="ko-KR"/>
                        </w:rPr>
                      </w:pPr>
                      <w:r w:rsidRPr="00A07BA6">
                        <w:rPr>
                          <w:rFonts w:eastAsia="Malgun Gothic" w:cs="Batang"/>
                          <w:lang w:val="en-US" w:eastAsia="ko-KR"/>
                        </w:rPr>
                        <w:t>2-FD-OCC across adjacent REs in the frequency domain + TD-OCC (both {1,1} and {1,-1}) up to 12 ports</w:t>
                      </w:r>
                    </w:p>
                    <w:p w14:paraId="2DD106F5" w14:textId="093C6092" w:rsidR="00436DB3" w:rsidRPr="0002296E" w:rsidRDefault="007E76CB" w:rsidP="007E76CB">
                      <w:pPr>
                        <w:numPr>
                          <w:ilvl w:val="0"/>
                          <w:numId w:val="19"/>
                        </w:numPr>
                        <w:overflowPunct/>
                        <w:autoSpaceDE/>
                        <w:autoSpaceDN/>
                        <w:adjustRightInd/>
                        <w:spacing w:after="0"/>
                        <w:jc w:val="left"/>
                        <w:textAlignment w:val="auto"/>
                        <w:rPr>
                          <w:rFonts w:eastAsia="MS Mincho"/>
                          <w:lang w:val="en-US" w:eastAsia="ja-JP"/>
                        </w:rPr>
                      </w:pPr>
                      <w:r w:rsidRPr="00A07BA6">
                        <w:rPr>
                          <w:rFonts w:eastAsia="Malgun Gothic" w:cs="Batang"/>
                          <w:lang w:val="en-US" w:eastAsia="ko-KR"/>
                        </w:rPr>
                        <w:t>FFS: DMRS pattern before configuration, e.g., SIB1</w:t>
                      </w:r>
                    </w:p>
                  </w:txbxContent>
                </v:textbox>
                <w10:anchorlock/>
              </v:shape>
            </w:pict>
          </mc:Fallback>
        </mc:AlternateContent>
      </w:r>
    </w:p>
    <w:p w14:paraId="3289FAF2" w14:textId="1B6ABDC4" w:rsidR="00566BAE" w:rsidRDefault="00436DB3" w:rsidP="00436DB3">
      <w:pPr>
        <w:pStyle w:val="BodyText"/>
      </w:pPr>
      <w:r>
        <w:t xml:space="preserve">In this contribution, we focus on the following evaluations for UL DMRS patterns: </w:t>
      </w:r>
    </w:p>
    <w:p w14:paraId="56D94827" w14:textId="1308576C" w:rsidR="00566BAE" w:rsidRDefault="00566BAE" w:rsidP="00436DB3">
      <w:pPr>
        <w:pStyle w:val="BodyText"/>
        <w:numPr>
          <w:ilvl w:val="0"/>
          <w:numId w:val="18"/>
        </w:numPr>
      </w:pPr>
      <w:r>
        <w:t>Performance comparison of comb-2 based and comb-1 with 2CS based DMRS patterns for 2-layer transmission</w:t>
      </w:r>
      <w:r w:rsidR="007E76CB">
        <w:t xml:space="preserve"> in power limited scenarios</w:t>
      </w:r>
    </w:p>
    <w:p w14:paraId="4F21575D" w14:textId="4871E2A9" w:rsidR="00436DB3" w:rsidRDefault="00436DB3" w:rsidP="00436DB3">
      <w:pPr>
        <w:pStyle w:val="BodyText"/>
        <w:numPr>
          <w:ilvl w:val="0"/>
          <w:numId w:val="18"/>
        </w:numPr>
      </w:pPr>
      <w:r>
        <w:t xml:space="preserve">Performance comparison of DMRS patterns with </w:t>
      </w:r>
      <w:r w:rsidR="008F1FB8">
        <w:t>frequency domain CDM (</w:t>
      </w:r>
      <w:r>
        <w:t>F-CDM</w:t>
      </w:r>
      <w:r w:rsidR="008F1FB8">
        <w:t>)</w:t>
      </w:r>
      <w:r>
        <w:t xml:space="preserve"> </w:t>
      </w:r>
      <w:r w:rsidR="008F1FB8">
        <w:t>across</w:t>
      </w:r>
      <w:r>
        <w:t xml:space="preserve"> adjacent and non-adjacent R</w:t>
      </w:r>
      <w:r w:rsidR="006E3F11">
        <w:t xml:space="preserve">Es. F-CDM over combs can be regarded as cyclic shifted sequences. </w:t>
      </w:r>
    </w:p>
    <w:p w14:paraId="4D2174BC" w14:textId="15D295DE" w:rsidR="00436DB3" w:rsidRDefault="00436DB3" w:rsidP="00436DB3">
      <w:pPr>
        <w:pStyle w:val="ListParagraph"/>
        <w:numPr>
          <w:ilvl w:val="0"/>
          <w:numId w:val="18"/>
        </w:numPr>
        <w:rPr>
          <w:rFonts w:ascii="Times New Roman" w:eastAsia="Times New Roman" w:hAnsi="Times New Roman"/>
          <w:szCs w:val="20"/>
          <w:lang w:eastAsia="zh-CN"/>
        </w:rPr>
      </w:pPr>
      <w:r>
        <w:rPr>
          <w:rFonts w:ascii="Times New Roman" w:eastAsia="Times New Roman" w:hAnsi="Times New Roman"/>
          <w:szCs w:val="20"/>
          <w:lang w:eastAsia="zh-CN"/>
        </w:rPr>
        <w:t xml:space="preserve">Performance comparison of </w:t>
      </w:r>
      <w:r w:rsidR="008F1FB8">
        <w:rPr>
          <w:rFonts w:ascii="Times New Roman" w:eastAsia="Times New Roman" w:hAnsi="Times New Roman"/>
          <w:szCs w:val="20"/>
          <w:lang w:eastAsia="zh-CN"/>
        </w:rPr>
        <w:t>s</w:t>
      </w:r>
      <w:r w:rsidRPr="00C1222E">
        <w:rPr>
          <w:rFonts w:ascii="Times New Roman" w:eastAsia="Times New Roman" w:hAnsi="Times New Roman"/>
          <w:szCs w:val="20"/>
          <w:lang w:eastAsia="zh-CN"/>
        </w:rPr>
        <w:t>ingle-symbol and double-symbol front loaded DMRS</w:t>
      </w:r>
      <w:r>
        <w:rPr>
          <w:rFonts w:ascii="Times New Roman" w:eastAsia="Times New Roman" w:hAnsi="Times New Roman"/>
          <w:szCs w:val="20"/>
          <w:lang w:eastAsia="zh-CN"/>
        </w:rPr>
        <w:t xml:space="preserve"> for UL MIMO transmission</w:t>
      </w:r>
    </w:p>
    <w:p w14:paraId="1F365945" w14:textId="73683162" w:rsidR="00566BAE" w:rsidRDefault="00566BAE" w:rsidP="00566BAE">
      <w:pPr>
        <w:pStyle w:val="Heading1"/>
      </w:pPr>
      <w:r>
        <w:t>DMRS link-level evaluations: U</w:t>
      </w:r>
      <w:r w:rsidRPr="005913F6">
        <w:t xml:space="preserve">L 2-layer transmission at </w:t>
      </w:r>
      <w:r>
        <w:t>low SNR regime</w:t>
      </w:r>
    </w:p>
    <w:p w14:paraId="030B7EA4" w14:textId="77777777" w:rsidR="00566BAE" w:rsidRDefault="00566BAE" w:rsidP="00566BAE">
      <w:r>
        <w:t xml:space="preserve">In this section, we compare the DMRS patterns for rank-2 transmission. For the same total overhead of DMRS, we focus on the performance comparison of FDM vs. CDM. Comb 2 and 2CS (comb1) patterns used in the simulations are illustrated as follows. </w:t>
      </w:r>
    </w:p>
    <w:p w14:paraId="6B06137F" w14:textId="77777777" w:rsidR="00566BAE" w:rsidRPr="00F10387" w:rsidRDefault="00566BAE" w:rsidP="00566BAE">
      <w:pPr>
        <w:jc w:val="center"/>
      </w:pPr>
      <w:r>
        <w:rPr>
          <w:noProof/>
          <w:lang w:val="sv-SE"/>
        </w:rPr>
        <w:lastRenderedPageBreak/>
        <w:drawing>
          <wp:inline distT="0" distB="0" distL="0" distR="0" wp14:anchorId="2C0EC77C" wp14:editId="15E183C2">
            <wp:extent cx="5652434" cy="1426464"/>
            <wp:effectExtent l="0" t="0" r="571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706057" cy="1439996"/>
                    </a:xfrm>
                    <a:prstGeom prst="rect">
                      <a:avLst/>
                    </a:prstGeom>
                  </pic:spPr>
                </pic:pic>
              </a:graphicData>
            </a:graphic>
          </wp:inline>
        </w:drawing>
      </w:r>
    </w:p>
    <w:p w14:paraId="6326D8A3" w14:textId="3E9AE5FF" w:rsidR="00566BAE" w:rsidRDefault="00566BAE" w:rsidP="00566BAE">
      <w:pPr>
        <w:pStyle w:val="Caption"/>
      </w:pPr>
      <w:r>
        <w:t xml:space="preserve">Figure </w:t>
      </w:r>
      <w:r>
        <w:fldChar w:fldCharType="begin"/>
      </w:r>
      <w:r>
        <w:instrText xml:space="preserve"> SEQ Figure \* ARABIC </w:instrText>
      </w:r>
      <w:r>
        <w:fldChar w:fldCharType="separate"/>
      </w:r>
      <w:r w:rsidR="004D13DD">
        <w:rPr>
          <w:noProof/>
        </w:rPr>
        <w:t>1</w:t>
      </w:r>
      <w:r>
        <w:fldChar w:fldCharType="end"/>
      </w:r>
      <w:r>
        <w:t xml:space="preserve"> FDM Comb 2 vs. CDM 2CS</w:t>
      </w:r>
    </w:p>
    <w:p w14:paraId="6451CC8A" w14:textId="6F5E8F9E" w:rsidR="00566BAE" w:rsidRDefault="00566BAE" w:rsidP="00566BAE">
      <w:pPr>
        <w:rPr>
          <w:highlight w:val="yellow"/>
        </w:rPr>
      </w:pPr>
      <w:r w:rsidRPr="00C4658D">
        <w:t>TDL-C channel model with</w:t>
      </w:r>
      <w:r w:rsidR="007E76CB">
        <w:t xml:space="preserve"> 100ns and 3</w:t>
      </w:r>
      <w:r w:rsidRPr="00C4658D">
        <w:t xml:space="preserve">00ns RMS delay spread are used in the simulations. </w:t>
      </w:r>
      <w:r w:rsidRPr="00C83CBE">
        <w:t xml:space="preserve">The number of Tx and Rx antennas are 2 and </w:t>
      </w:r>
      <w:r>
        <w:t>8</w:t>
      </w:r>
      <w:r w:rsidRPr="00C83CBE">
        <w:t>, respectively. The sub-carrier spacing is 15kHz. The carrier frequency is 4GHz. UE speed is 3km/h.</w:t>
      </w:r>
      <w:r>
        <w:t xml:space="preserve"> Power boosting for the FDM pattern is used such that the total power of the two patterns are the same. Detailed simulation assumptions are in Appendix </w:t>
      </w:r>
      <w:r>
        <w:fldChar w:fldCharType="begin"/>
      </w:r>
      <w:r>
        <w:instrText xml:space="preserve"> REF _Ref485288571 \w \h </w:instrText>
      </w:r>
      <w:r>
        <w:fldChar w:fldCharType="separate"/>
      </w:r>
      <w:r w:rsidR="004D13DD">
        <w:t>7.1</w:t>
      </w:r>
      <w:r>
        <w:fldChar w:fldCharType="end"/>
      </w:r>
      <w:r>
        <w:t xml:space="preserve">. </w:t>
      </w:r>
    </w:p>
    <w:p w14:paraId="3120B67B" w14:textId="78F63581" w:rsidR="00566BAE" w:rsidRPr="005913F6" w:rsidRDefault="00566BAE" w:rsidP="00566BAE">
      <w:pPr>
        <w:rPr>
          <w:highlight w:val="yellow"/>
        </w:rPr>
      </w:pPr>
    </w:p>
    <w:p w14:paraId="1B3B4B60" w14:textId="4E6B512C" w:rsidR="00566BAE" w:rsidRDefault="0028081C" w:rsidP="0028081C">
      <w:pPr>
        <w:jc w:val="center"/>
      </w:pPr>
      <w:r w:rsidRPr="0028081C">
        <w:rPr>
          <w:noProof/>
          <w:lang w:val="sv-SE"/>
        </w:rPr>
        <w:drawing>
          <wp:inline distT="0" distB="0" distL="0" distR="0" wp14:anchorId="62AF3966" wp14:editId="0AAFC0C3">
            <wp:extent cx="4535424" cy="36082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7718" cy="3610064"/>
                    </a:xfrm>
                    <a:prstGeom prst="rect">
                      <a:avLst/>
                    </a:prstGeom>
                    <a:noFill/>
                    <a:ln>
                      <a:noFill/>
                    </a:ln>
                  </pic:spPr>
                </pic:pic>
              </a:graphicData>
            </a:graphic>
          </wp:inline>
        </w:drawing>
      </w:r>
    </w:p>
    <w:p w14:paraId="0615ED10" w14:textId="7F12806C" w:rsidR="00327CBE" w:rsidRDefault="00327CBE" w:rsidP="0028081C">
      <w:pPr>
        <w:jc w:val="center"/>
      </w:pPr>
      <w:r w:rsidRPr="00407B7F">
        <w:rPr>
          <w:noProof/>
          <w:lang w:val="sv-SE"/>
        </w:rPr>
        <w:lastRenderedPageBreak/>
        <w:drawing>
          <wp:inline distT="0" distB="0" distL="0" distR="0" wp14:anchorId="03D59E82" wp14:editId="4D45DC82">
            <wp:extent cx="4689043" cy="37352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117" cy="3744820"/>
                    </a:xfrm>
                    <a:prstGeom prst="rect">
                      <a:avLst/>
                    </a:prstGeom>
                    <a:noFill/>
                    <a:ln>
                      <a:noFill/>
                    </a:ln>
                  </pic:spPr>
                </pic:pic>
              </a:graphicData>
            </a:graphic>
          </wp:inline>
        </w:drawing>
      </w:r>
    </w:p>
    <w:p w14:paraId="4CC7598C" w14:textId="2429E467" w:rsidR="00566BAE" w:rsidRDefault="00566BAE" w:rsidP="00566BAE">
      <w:pPr>
        <w:pStyle w:val="Caption"/>
      </w:pPr>
      <w:r>
        <w:t xml:space="preserve">Figure </w:t>
      </w:r>
      <w:r>
        <w:fldChar w:fldCharType="begin"/>
      </w:r>
      <w:r>
        <w:instrText xml:space="preserve"> SEQ Figure \* ARABIC </w:instrText>
      </w:r>
      <w:r>
        <w:fldChar w:fldCharType="separate"/>
      </w:r>
      <w:r w:rsidR="004D13DD">
        <w:rPr>
          <w:noProof/>
        </w:rPr>
        <w:t>2</w:t>
      </w:r>
      <w:r>
        <w:fldChar w:fldCharType="end"/>
      </w:r>
      <w:r>
        <w:t xml:space="preserve"> BLER and throughput comparison of comb 2 vs. </w:t>
      </w:r>
      <w:r w:rsidR="007D0AB3">
        <w:t>2CS pattern, TDL-C 1</w:t>
      </w:r>
      <w:r>
        <w:t>00ns</w:t>
      </w:r>
    </w:p>
    <w:p w14:paraId="16C32821" w14:textId="463738C7" w:rsidR="00566BAE" w:rsidRDefault="00327CBE" w:rsidP="00566BAE">
      <w:pPr>
        <w:jc w:val="center"/>
      </w:pPr>
      <w:r w:rsidRPr="00327CBE">
        <w:rPr>
          <w:noProof/>
          <w:lang w:val="sv-SE"/>
        </w:rPr>
        <w:drawing>
          <wp:inline distT="0" distB="0" distL="0" distR="0" wp14:anchorId="2D3AA370" wp14:editId="1E6ACF54">
            <wp:extent cx="4806086" cy="38285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5715" cy="3844159"/>
                    </a:xfrm>
                    <a:prstGeom prst="rect">
                      <a:avLst/>
                    </a:prstGeom>
                    <a:noFill/>
                    <a:ln>
                      <a:noFill/>
                    </a:ln>
                  </pic:spPr>
                </pic:pic>
              </a:graphicData>
            </a:graphic>
          </wp:inline>
        </w:drawing>
      </w:r>
    </w:p>
    <w:p w14:paraId="57E72C6A" w14:textId="380B48AB" w:rsidR="00566BAE" w:rsidRPr="005A3F0F" w:rsidRDefault="00566BAE" w:rsidP="00566BAE">
      <w:pPr>
        <w:jc w:val="center"/>
        <w:rPr>
          <w:highlight w:val="yellow"/>
        </w:rPr>
      </w:pPr>
    </w:p>
    <w:p w14:paraId="0D71159B" w14:textId="31CE6A9E" w:rsidR="00327CBE" w:rsidRDefault="00327CBE" w:rsidP="00566BAE">
      <w:pPr>
        <w:pStyle w:val="Caption"/>
      </w:pPr>
      <w:r w:rsidRPr="00327CBE">
        <w:rPr>
          <w:noProof/>
          <w:lang w:val="sv-SE"/>
        </w:rPr>
        <w:lastRenderedPageBreak/>
        <w:drawing>
          <wp:inline distT="0" distB="0" distL="0" distR="0" wp14:anchorId="08C88DE2" wp14:editId="70CD412C">
            <wp:extent cx="4813401" cy="36086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9750" cy="3620901"/>
                    </a:xfrm>
                    <a:prstGeom prst="rect">
                      <a:avLst/>
                    </a:prstGeom>
                    <a:noFill/>
                    <a:ln>
                      <a:noFill/>
                    </a:ln>
                  </pic:spPr>
                </pic:pic>
              </a:graphicData>
            </a:graphic>
          </wp:inline>
        </w:drawing>
      </w:r>
    </w:p>
    <w:p w14:paraId="33DEC25B" w14:textId="24E114DC" w:rsidR="007D0AB3" w:rsidRPr="007D0AB3" w:rsidRDefault="00566BAE" w:rsidP="007D0AB3">
      <w:pPr>
        <w:pStyle w:val="Caption"/>
      </w:pPr>
      <w:r>
        <w:t xml:space="preserve">Figure </w:t>
      </w:r>
      <w:r>
        <w:fldChar w:fldCharType="begin"/>
      </w:r>
      <w:r>
        <w:instrText xml:space="preserve"> SEQ Figure \* ARABIC </w:instrText>
      </w:r>
      <w:r>
        <w:fldChar w:fldCharType="separate"/>
      </w:r>
      <w:r w:rsidR="004D13DD">
        <w:rPr>
          <w:noProof/>
        </w:rPr>
        <w:t>3</w:t>
      </w:r>
      <w:r>
        <w:fldChar w:fldCharType="end"/>
      </w:r>
      <w:r>
        <w:t xml:space="preserve"> BLER and throughput comparison of comb 2 vs. </w:t>
      </w:r>
      <w:r w:rsidR="007D0AB3">
        <w:t>2CS pattern, TDL-C 3</w:t>
      </w:r>
      <w:r>
        <w:t>00ns</w:t>
      </w:r>
    </w:p>
    <w:p w14:paraId="081EB417" w14:textId="21A5B73D" w:rsidR="00566BAE" w:rsidRDefault="00566BAE" w:rsidP="00566BAE">
      <w:pPr>
        <w:pStyle w:val="Observation"/>
      </w:pPr>
      <w:r>
        <w:t xml:space="preserve">For power limited scenarios, </w:t>
      </w:r>
      <w:r w:rsidR="007D0AB3">
        <w:t>comb-2 pattern is robust than the 2CS pattern for low rank transmission.</w:t>
      </w:r>
    </w:p>
    <w:p w14:paraId="1CEF86B0" w14:textId="66AB5518" w:rsidR="00566BAE" w:rsidRPr="00992202" w:rsidRDefault="00566BAE" w:rsidP="00566BAE">
      <w:pPr>
        <w:pStyle w:val="Proposal"/>
      </w:pPr>
      <w:bookmarkStart w:id="1" w:name="_Toc485289299"/>
      <w:bookmarkStart w:id="2" w:name="_Toc485289381"/>
      <w:bookmarkStart w:id="3" w:name="_Toc485289484"/>
      <w:bookmarkStart w:id="4" w:name="_Toc485301942"/>
      <w:bookmarkStart w:id="5" w:name="_Toc485373206"/>
      <w:bookmarkStart w:id="6" w:name="_Toc485373395"/>
      <w:bookmarkStart w:id="7" w:name="_Toc485373531"/>
      <w:bookmarkStart w:id="8" w:name="_Toc485374233"/>
      <w:r>
        <w:t xml:space="preserve">Comb 2 based DMRS pattern should be the supported for NR </w:t>
      </w:r>
      <w:r w:rsidR="007D0AB3">
        <w:t xml:space="preserve">UL </w:t>
      </w:r>
      <w:r>
        <w:t>low rank transmission.</w:t>
      </w:r>
      <w:bookmarkEnd w:id="1"/>
      <w:bookmarkEnd w:id="2"/>
      <w:bookmarkEnd w:id="3"/>
      <w:bookmarkEnd w:id="4"/>
      <w:bookmarkEnd w:id="5"/>
      <w:bookmarkEnd w:id="6"/>
      <w:bookmarkEnd w:id="7"/>
      <w:bookmarkEnd w:id="8"/>
      <w:r>
        <w:t xml:space="preserve">  </w:t>
      </w:r>
    </w:p>
    <w:p w14:paraId="178823FF" w14:textId="77777777" w:rsidR="00436DB3" w:rsidRDefault="00436DB3" w:rsidP="00436DB3">
      <w:pPr>
        <w:pStyle w:val="Heading1"/>
      </w:pPr>
      <w:r>
        <w:t>DMRS link level evaluations: Comparison of F-CDM on adjacent and non-adjacent REs</w:t>
      </w:r>
    </w:p>
    <w:p w14:paraId="5CD99CFD" w14:textId="77777777" w:rsidR="00436DB3" w:rsidRDefault="00436DB3" w:rsidP="00436DB3">
      <w:pPr>
        <w:pStyle w:val="BodyText"/>
      </w:pPr>
      <w:r>
        <w:t>In this section, we focus on the UL link level evaluations of DMRS patterns, specifically, of two kinds:</w:t>
      </w:r>
    </w:p>
    <w:p w14:paraId="23688E52" w14:textId="643B7082" w:rsidR="00436DB3" w:rsidRDefault="00436DB3" w:rsidP="00436DB3">
      <w:pPr>
        <w:pStyle w:val="BodyText"/>
        <w:numPr>
          <w:ilvl w:val="0"/>
          <w:numId w:val="15"/>
        </w:numPr>
      </w:pPr>
      <w:r>
        <w:t>Frequency domain</w:t>
      </w:r>
      <w:r w:rsidR="00F77834">
        <w:t xml:space="preserve"> CDM</w:t>
      </w:r>
      <w:r>
        <w:t xml:space="preserve"> at regular non-adjacent combs, i.e., discontinuous F-</w:t>
      </w:r>
      <w:r w:rsidR="008F1FB8">
        <w:t xml:space="preserve">CDM </w:t>
      </w:r>
      <w:r>
        <w:t>pattern</w:t>
      </w:r>
    </w:p>
    <w:p w14:paraId="7D28B5A7" w14:textId="15A87679" w:rsidR="00436DB3" w:rsidRDefault="00436DB3" w:rsidP="00436DB3">
      <w:pPr>
        <w:pStyle w:val="BodyText"/>
        <w:numPr>
          <w:ilvl w:val="0"/>
          <w:numId w:val="15"/>
        </w:numPr>
      </w:pPr>
      <w:r>
        <w:t xml:space="preserve">Frequency domain </w:t>
      </w:r>
      <w:r w:rsidR="00F77834">
        <w:t>CDM</w:t>
      </w:r>
      <w:r>
        <w:t xml:space="preserve"> at adjacent sub-carriers, i.e., continuous F-</w:t>
      </w:r>
      <w:r w:rsidR="008F1FB8">
        <w:t>CDM</w:t>
      </w:r>
      <w:r>
        <w:t xml:space="preserve"> pattern</w:t>
      </w:r>
    </w:p>
    <w:p w14:paraId="1DCDCE04" w14:textId="77777777" w:rsidR="00436DB3" w:rsidRDefault="00436DB3" w:rsidP="00436DB3">
      <w:pPr>
        <w:pStyle w:val="BodyText"/>
      </w:pPr>
      <w:r>
        <w:t xml:space="preserve">Those two types of DMRS patterns are illustrated in the following figure: </w:t>
      </w:r>
    </w:p>
    <w:p w14:paraId="7B653D27" w14:textId="77777777" w:rsidR="00436DB3" w:rsidRDefault="00436DB3" w:rsidP="00436DB3">
      <w:pPr>
        <w:pStyle w:val="BodyText"/>
        <w:jc w:val="center"/>
      </w:pPr>
      <w:r>
        <w:rPr>
          <w:noProof/>
          <w:lang w:val="sv-SE"/>
        </w:rPr>
        <w:drawing>
          <wp:inline distT="0" distB="0" distL="0" distR="0" wp14:anchorId="620E9DA3" wp14:editId="1F1E5139">
            <wp:extent cx="5358809" cy="16855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78193" cy="1691603"/>
                    </a:xfrm>
                    <a:prstGeom prst="rect">
                      <a:avLst/>
                    </a:prstGeom>
                  </pic:spPr>
                </pic:pic>
              </a:graphicData>
            </a:graphic>
          </wp:inline>
        </w:drawing>
      </w:r>
    </w:p>
    <w:p w14:paraId="75E7E8DE" w14:textId="79DE0BA6" w:rsidR="00436DB3" w:rsidRDefault="00436DB3" w:rsidP="00436DB3">
      <w:pPr>
        <w:pStyle w:val="Caption"/>
      </w:pPr>
      <w:bookmarkStart w:id="9" w:name="_Ref477868837"/>
      <w:r>
        <w:t xml:space="preserve">Figure </w:t>
      </w:r>
      <w:r>
        <w:fldChar w:fldCharType="begin"/>
      </w:r>
      <w:r>
        <w:instrText xml:space="preserve"> SEQ Figure \* ARABIC </w:instrText>
      </w:r>
      <w:r>
        <w:fldChar w:fldCharType="separate"/>
      </w:r>
      <w:r w:rsidR="004D13DD">
        <w:rPr>
          <w:noProof/>
        </w:rPr>
        <w:t>4</w:t>
      </w:r>
      <w:r>
        <w:fldChar w:fldCharType="end"/>
      </w:r>
      <w:bookmarkEnd w:id="9"/>
      <w:r>
        <w:t xml:space="preserve"> DMRS patterns </w:t>
      </w:r>
      <w:r w:rsidR="008F1FB8">
        <w:t xml:space="preserve">considered </w:t>
      </w:r>
      <w:r>
        <w:t>for link-level evaluations</w:t>
      </w:r>
    </w:p>
    <w:p w14:paraId="5CDD7579" w14:textId="316728DA" w:rsidR="00436DB3" w:rsidRDefault="00436DB3" w:rsidP="00436DB3">
      <w:r>
        <w:lastRenderedPageBreak/>
        <w:fldChar w:fldCharType="begin"/>
      </w:r>
      <w:r>
        <w:instrText xml:space="preserve"> REF _Ref477868837 \h </w:instrText>
      </w:r>
      <w:r>
        <w:fldChar w:fldCharType="separate"/>
      </w:r>
      <w:r w:rsidR="004D13DD">
        <w:t xml:space="preserve">Figure </w:t>
      </w:r>
      <w:r w:rsidR="004D13DD">
        <w:rPr>
          <w:noProof/>
        </w:rPr>
        <w:t>4</w:t>
      </w:r>
      <w:r>
        <w:fldChar w:fldCharType="end"/>
      </w:r>
      <w:r>
        <w:t xml:space="preserve"> illustrates two patterns supporting up to 4 orthogonal DMRS ports which we will evaluate in this section. F-CDM is applied at the resource elements with the same colour. </w:t>
      </w:r>
    </w:p>
    <w:p w14:paraId="36F0814B" w14:textId="77777777" w:rsidR="00436DB3" w:rsidRDefault="00436DB3" w:rsidP="00436DB3">
      <w:pPr>
        <w:pStyle w:val="ListParagraph"/>
        <w:numPr>
          <w:ilvl w:val="0"/>
          <w:numId w:val="16"/>
        </w:numPr>
      </w:pPr>
      <w:r w:rsidRPr="00E04AA7">
        <w:rPr>
          <w:b/>
        </w:rPr>
        <w:t>Pattern-1:</w:t>
      </w:r>
      <w:r>
        <w:t xml:space="preserve"> FDM factor 2 with </w:t>
      </w:r>
      <w:r w:rsidRPr="00E04AA7">
        <w:rPr>
          <w:i/>
        </w:rPr>
        <w:t>regular comb</w:t>
      </w:r>
      <w:r>
        <w:t xml:space="preserve">, and F-CDM with length 2 is applied to every 2 combs (non-adjacent REs) with the same colour. </w:t>
      </w:r>
    </w:p>
    <w:p w14:paraId="439CE806" w14:textId="77777777" w:rsidR="00436DB3" w:rsidRDefault="00436DB3" w:rsidP="00436DB3">
      <w:pPr>
        <w:pStyle w:val="ListParagraph"/>
        <w:numPr>
          <w:ilvl w:val="0"/>
          <w:numId w:val="16"/>
        </w:numPr>
      </w:pPr>
      <w:r w:rsidRPr="00E04AA7">
        <w:rPr>
          <w:b/>
        </w:rPr>
        <w:t>Pattern-2:</w:t>
      </w:r>
      <w:r>
        <w:t xml:space="preserve"> FDM factor 2 with </w:t>
      </w:r>
      <w:r w:rsidRPr="00E04AA7">
        <w:rPr>
          <w:i/>
        </w:rPr>
        <w:t>irregular comb</w:t>
      </w:r>
      <w:r>
        <w:t xml:space="preserve">, and F-CDM with length 2 is applied to every adjacent 2 resource elements with the same colour. </w:t>
      </w:r>
    </w:p>
    <w:p w14:paraId="757DF67C" w14:textId="77777777" w:rsidR="00436DB3" w:rsidRDefault="00436DB3" w:rsidP="00436DB3">
      <w:pPr>
        <w:pStyle w:val="ListParagraph"/>
      </w:pPr>
    </w:p>
    <w:p w14:paraId="7C65D7BF" w14:textId="77777777" w:rsidR="00436DB3" w:rsidRDefault="00436DB3" w:rsidP="00436DB3">
      <w:pPr>
        <w:pStyle w:val="ListParagraph"/>
        <w:ind w:left="0"/>
      </w:pPr>
      <w:r>
        <w:t xml:space="preserve">By differing from the frequency comb structure and F-CDM group allocations, there are following considerations which are triggered by the above two different types of DMRS patterns: </w:t>
      </w:r>
    </w:p>
    <w:p w14:paraId="6A12BF62" w14:textId="77777777" w:rsidR="008F1FB8" w:rsidRDefault="008F1FB8" w:rsidP="00436DB3">
      <w:pPr>
        <w:pStyle w:val="ListParagraph"/>
        <w:ind w:left="0"/>
      </w:pPr>
    </w:p>
    <w:p w14:paraId="6C44FC53" w14:textId="271B92F9" w:rsidR="00436DB3" w:rsidRDefault="00436DB3" w:rsidP="00E04AA7">
      <w:pPr>
        <w:pStyle w:val="ListParagraph"/>
        <w:numPr>
          <w:ilvl w:val="0"/>
          <w:numId w:val="17"/>
        </w:numPr>
        <w:jc w:val="both"/>
      </w:pPr>
      <w:r w:rsidRPr="00E04AA7">
        <w:rPr>
          <w:b/>
        </w:rPr>
        <w:t>Pattern-1</w:t>
      </w:r>
      <w:r>
        <w:t xml:space="preserve"> will be more flexible in </w:t>
      </w:r>
      <w:r w:rsidR="008F1FB8">
        <w:t xml:space="preserve">type of receiver that can be used since it allows for </w:t>
      </w:r>
      <w:r>
        <w:t xml:space="preserve">time domain </w:t>
      </w:r>
      <w:r w:rsidR="008F1FB8">
        <w:t xml:space="preserve">as well as frequency domain </w:t>
      </w:r>
      <w:r>
        <w:t xml:space="preserve">operations at the receiver side. This is because of the regular sampling in the frequency domain, such that the sampled signal can be easily transformed into the time domain. Therefore, Pattern-1 </w:t>
      </w:r>
      <w:r w:rsidR="008F1FB8">
        <w:t>enables the additional</w:t>
      </w:r>
      <w:r>
        <w:t xml:space="preserve"> degrees of freedom for channel estimation in the time domain, timing and delay spread estimation in the time domain, and frequency domain filter tuning, etc. Moreover, DMRS pattern with F-CDM on adjacent REs have better CM/PAPR property,</w:t>
      </w:r>
      <w:r w:rsidR="008F1FB8">
        <w:t xml:space="preserve"> see </w:t>
      </w:r>
      <w:r w:rsidR="008F1FB8" w:rsidRPr="00872B42">
        <w:t>[</w:t>
      </w:r>
      <w:r w:rsidR="00E04AA7" w:rsidRPr="00872B42">
        <w:t>2</w:t>
      </w:r>
      <w:r w:rsidR="008F1FB8" w:rsidRPr="00872B42">
        <w:t>]</w:t>
      </w:r>
      <w:r w:rsidRPr="00872B42">
        <w:t xml:space="preserve"> </w:t>
      </w:r>
      <w:r>
        <w:t>which is important for UL transmission.</w:t>
      </w:r>
    </w:p>
    <w:p w14:paraId="2D90E14F" w14:textId="5079824C" w:rsidR="004C7E3D" w:rsidRDefault="00436DB3" w:rsidP="00E04AA7">
      <w:pPr>
        <w:pStyle w:val="ListParagraph"/>
        <w:numPr>
          <w:ilvl w:val="0"/>
          <w:numId w:val="17"/>
        </w:numPr>
        <w:jc w:val="both"/>
      </w:pPr>
      <w:r w:rsidRPr="00E04AA7">
        <w:rPr>
          <w:b/>
        </w:rPr>
        <w:t>Pattern-2</w:t>
      </w:r>
      <w:r>
        <w:t xml:space="preserve"> </w:t>
      </w:r>
      <w:r w:rsidR="008F1FB8">
        <w:t xml:space="preserve">utilize the </w:t>
      </w:r>
      <w:r>
        <w:t xml:space="preserve">advantages of the continuous F-CDM group, but </w:t>
      </w:r>
      <w:r w:rsidR="008F1FB8">
        <w:t xml:space="preserve">on the other hand </w:t>
      </w:r>
      <w:r>
        <w:t xml:space="preserve">increases the interpolation distance across different F-CDM groups. Therefore, it </w:t>
      </w:r>
      <w:r w:rsidR="008F1FB8">
        <w:t>is difficult to judge by inspection whether it performs better in terms of</w:t>
      </w:r>
      <w:r>
        <w:t xml:space="preserve"> channel estimation</w:t>
      </w:r>
      <w:r w:rsidR="008F1FB8">
        <w:t xml:space="preserve"> compared to Pattern-1</w:t>
      </w:r>
      <w:r>
        <w:t xml:space="preserve">. Moreover, because of the irregular sampling in the frequency domain, it will bring more complexity for </w:t>
      </w:r>
      <w:r w:rsidR="004C7E3D">
        <w:t xml:space="preserve">carrying out </w:t>
      </w:r>
      <w:r>
        <w:t xml:space="preserve">time domain operations. </w:t>
      </w:r>
    </w:p>
    <w:p w14:paraId="2A204F92" w14:textId="77777777" w:rsidR="00436DB3" w:rsidRDefault="004C7E3D" w:rsidP="00E04AA7">
      <w:r>
        <w:t xml:space="preserve">Another aspect is that there may exist many antennas at the gNB in NR for receiving and processing the UL transmissions. The performance difference of pattern 1 and 2 will likely be negligible in the case of large number of receiver antenna processing. </w:t>
      </w:r>
      <w:r w:rsidR="00436DB3">
        <w:t xml:space="preserve"> </w:t>
      </w:r>
    </w:p>
    <w:p w14:paraId="34994C89" w14:textId="77777777" w:rsidR="00436DB3" w:rsidRDefault="00436DB3" w:rsidP="00436DB3">
      <w:pPr>
        <w:pStyle w:val="Observation"/>
      </w:pPr>
      <w:bookmarkStart w:id="10" w:name="_Toc477954512"/>
      <w:bookmarkStart w:id="11" w:name="_Toc477956647"/>
      <w:bookmarkStart w:id="12" w:name="_Toc477976841"/>
      <w:bookmarkStart w:id="13" w:name="_Toc478029848"/>
      <w:bookmarkStart w:id="14" w:name="_Toc478030379"/>
      <w:bookmarkStart w:id="15" w:name="_Toc478030387"/>
      <w:bookmarkStart w:id="16" w:name="_Toc478110770"/>
      <w:bookmarkStart w:id="17" w:name="_Toc478112643"/>
      <w:bookmarkStart w:id="18" w:name="_Ref485373025"/>
      <w:bookmarkStart w:id="19" w:name="_Ref485373033"/>
      <w:r>
        <w:t xml:space="preserve">The DMRS pattern with F-CDM on regular combs provides more flexibility </w:t>
      </w:r>
      <w:r w:rsidR="008F1FB8">
        <w:t xml:space="preserve">in receiver implementation as it allows </w:t>
      </w:r>
      <w:r>
        <w:t>for time domain operations at the receiver side.</w:t>
      </w:r>
      <w:bookmarkEnd w:id="10"/>
      <w:bookmarkEnd w:id="11"/>
      <w:bookmarkEnd w:id="12"/>
      <w:bookmarkEnd w:id="13"/>
      <w:bookmarkEnd w:id="14"/>
      <w:bookmarkEnd w:id="15"/>
      <w:bookmarkEnd w:id="16"/>
      <w:bookmarkEnd w:id="17"/>
      <w:bookmarkEnd w:id="18"/>
      <w:bookmarkEnd w:id="19"/>
      <w:r>
        <w:t xml:space="preserve"> </w:t>
      </w:r>
    </w:p>
    <w:p w14:paraId="7819FBF5" w14:textId="77777777" w:rsidR="00436DB3" w:rsidRDefault="00436DB3" w:rsidP="00436DB3">
      <w:pPr>
        <w:pStyle w:val="Observation"/>
      </w:pPr>
      <w:bookmarkStart w:id="20" w:name="_Toc477976842"/>
      <w:bookmarkStart w:id="21" w:name="_Toc478029849"/>
      <w:bookmarkStart w:id="22" w:name="_Toc478030380"/>
      <w:bookmarkStart w:id="23" w:name="_Toc478030388"/>
      <w:bookmarkStart w:id="24" w:name="_Toc478110771"/>
      <w:bookmarkStart w:id="25" w:name="_Toc478112644"/>
      <w:r>
        <w:t>The DMRS pattern with F-CDM on regular combs provides CM/PAPR benefits for UL transmission.</w:t>
      </w:r>
      <w:bookmarkEnd w:id="20"/>
      <w:bookmarkEnd w:id="21"/>
      <w:bookmarkEnd w:id="22"/>
      <w:bookmarkEnd w:id="23"/>
      <w:bookmarkEnd w:id="24"/>
      <w:bookmarkEnd w:id="25"/>
      <w:r>
        <w:t xml:space="preserve"> </w:t>
      </w:r>
    </w:p>
    <w:p w14:paraId="17E3DE31" w14:textId="77777777" w:rsidR="00436DB3" w:rsidRPr="0083578C" w:rsidRDefault="00436DB3" w:rsidP="00436DB3">
      <w:r>
        <w:t xml:space="preserve">In the evaluations, we mainly target on low Doppler scenarios. We first compare two patterns based frequency domain LMMSE channel estimator. </w:t>
      </w:r>
    </w:p>
    <w:p w14:paraId="1BCFBEC4" w14:textId="77777777" w:rsidR="00436DB3" w:rsidRDefault="00436DB3" w:rsidP="00436DB3">
      <w:pPr>
        <w:pStyle w:val="Heading2"/>
      </w:pPr>
      <w:r>
        <w:t>DMRS evaluations for UL transmission</w:t>
      </w:r>
    </w:p>
    <w:p w14:paraId="0BD62B31" w14:textId="06494A8A" w:rsidR="00436DB3" w:rsidRDefault="00436DB3" w:rsidP="00436DB3">
      <w:r>
        <w:t>In this section, we provide simulation results based on two patterns for UL 4-layer transmission with frequency LMMSE channel estimator. UE speed is 3km/h. The RMS delay s</w:t>
      </w:r>
      <w:r w:rsidR="003723C8">
        <w:t>pread 30ns, 100ns, and 300ns</w:t>
      </w:r>
      <w:r>
        <w:t xml:space="preserve"> are investigated with the channel model CDL-A. MCS (QPSK, 0.5), (QAM16, 0.75), and (QAM64, 5/6) are used in transmissions. Detailed simulation assumptions are listed in </w:t>
      </w:r>
      <w:r w:rsidR="00632A73">
        <w:t xml:space="preserve">Appendix </w:t>
      </w:r>
      <w:r w:rsidR="00632A73">
        <w:fldChar w:fldCharType="begin"/>
      </w:r>
      <w:r w:rsidR="00632A73">
        <w:instrText xml:space="preserve"> REF _Ref485301847 \w \h </w:instrText>
      </w:r>
      <w:r w:rsidR="00632A73">
        <w:fldChar w:fldCharType="separate"/>
      </w:r>
      <w:r w:rsidR="004D13DD">
        <w:t>7.2</w:t>
      </w:r>
      <w:r w:rsidR="00632A73">
        <w:fldChar w:fldCharType="end"/>
      </w:r>
      <w:r w:rsidR="00632A73">
        <w:t>.</w:t>
      </w:r>
      <w:r>
        <w:t xml:space="preserve"> </w:t>
      </w:r>
    </w:p>
    <w:p w14:paraId="32439CF1" w14:textId="77777777" w:rsidR="00436DB3" w:rsidRDefault="00436DB3" w:rsidP="00436DB3">
      <w:pPr>
        <w:jc w:val="center"/>
      </w:pPr>
    </w:p>
    <w:p w14:paraId="66E88E7C" w14:textId="77777777" w:rsidR="00436DB3" w:rsidRDefault="00436DB3" w:rsidP="00436DB3">
      <w:pPr>
        <w:jc w:val="center"/>
      </w:pPr>
      <w:r w:rsidRPr="000A0D69">
        <w:rPr>
          <w:noProof/>
          <w:lang w:val="sv-SE"/>
        </w:rPr>
        <w:lastRenderedPageBreak/>
        <w:drawing>
          <wp:inline distT="0" distB="0" distL="0" distR="0" wp14:anchorId="6EC489DF" wp14:editId="04EA188A">
            <wp:extent cx="4603806" cy="34395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4615516" cy="3448324"/>
                    </a:xfrm>
                    <a:prstGeom prst="rect">
                      <a:avLst/>
                    </a:prstGeom>
                  </pic:spPr>
                </pic:pic>
              </a:graphicData>
            </a:graphic>
          </wp:inline>
        </w:drawing>
      </w:r>
    </w:p>
    <w:p w14:paraId="02AF0916" w14:textId="28844E1C" w:rsidR="00436DB3" w:rsidRDefault="00436DB3" w:rsidP="00436DB3">
      <w:pPr>
        <w:pStyle w:val="Caption"/>
      </w:pPr>
      <w:bookmarkStart w:id="26" w:name="_Ref477874289"/>
      <w:r>
        <w:t xml:space="preserve">Figure </w:t>
      </w:r>
      <w:r>
        <w:fldChar w:fldCharType="begin"/>
      </w:r>
      <w:r>
        <w:instrText xml:space="preserve"> SEQ Figure \* ARABIC </w:instrText>
      </w:r>
      <w:r>
        <w:fldChar w:fldCharType="separate"/>
      </w:r>
      <w:r w:rsidR="004D13DD">
        <w:rPr>
          <w:noProof/>
        </w:rPr>
        <w:t>5</w:t>
      </w:r>
      <w:r>
        <w:fldChar w:fldCharType="end"/>
      </w:r>
      <w:bookmarkEnd w:id="26"/>
      <w:r>
        <w:t xml:space="preserve"> BLER for 4-layer UL transmission with DMRS pattern-1 and 2. CDL-A channel model, Ds=30ns, Tx antennas 4, Rx antennas 16 </w:t>
      </w:r>
    </w:p>
    <w:p w14:paraId="0FFC42E6" w14:textId="77777777" w:rsidR="00436DB3" w:rsidRDefault="00436DB3" w:rsidP="00436DB3">
      <w:pPr>
        <w:jc w:val="center"/>
      </w:pPr>
      <w:r w:rsidRPr="000A0D69">
        <w:rPr>
          <w:noProof/>
          <w:lang w:val="sv-SE"/>
        </w:rPr>
        <w:drawing>
          <wp:inline distT="0" distB="0" distL="0" distR="0" wp14:anchorId="23BC2899" wp14:editId="046E2D7C">
            <wp:extent cx="4603805" cy="3439574"/>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4608600" cy="3443156"/>
                    </a:xfrm>
                    <a:prstGeom prst="rect">
                      <a:avLst/>
                    </a:prstGeom>
                  </pic:spPr>
                </pic:pic>
              </a:graphicData>
            </a:graphic>
          </wp:inline>
        </w:drawing>
      </w:r>
    </w:p>
    <w:p w14:paraId="5B9F23FB" w14:textId="3BAA16E6" w:rsidR="00436DB3" w:rsidRPr="008A6C17" w:rsidRDefault="00436DB3" w:rsidP="00436DB3">
      <w:pPr>
        <w:pStyle w:val="Caption"/>
        <w:rPr>
          <w:lang w:val="en-US"/>
        </w:rPr>
      </w:pPr>
      <w:bookmarkStart w:id="27" w:name="_Ref477876123"/>
      <w:r>
        <w:t xml:space="preserve">Figure </w:t>
      </w:r>
      <w:r>
        <w:fldChar w:fldCharType="begin"/>
      </w:r>
      <w:r>
        <w:instrText xml:space="preserve"> SEQ Figure \* ARABIC </w:instrText>
      </w:r>
      <w:r>
        <w:fldChar w:fldCharType="separate"/>
      </w:r>
      <w:r w:rsidR="004D13DD">
        <w:rPr>
          <w:noProof/>
        </w:rPr>
        <w:t>6</w:t>
      </w:r>
      <w:r>
        <w:fldChar w:fldCharType="end"/>
      </w:r>
      <w:bookmarkEnd w:id="27"/>
      <w:r>
        <w:t xml:space="preserve"> BLER for 4-layer UL transmission with DMRS pattern-1 and 2. </w:t>
      </w:r>
      <w:r w:rsidRPr="008A6C17">
        <w:rPr>
          <w:lang w:val="en-US"/>
        </w:rPr>
        <w:t xml:space="preserve">CDL-A channel model, Ds=100ns, Tx antennas 4, Rx antennas 16  </w:t>
      </w:r>
    </w:p>
    <w:p w14:paraId="03344E65" w14:textId="77777777" w:rsidR="00436DB3" w:rsidRPr="008A6C17" w:rsidRDefault="00436DB3" w:rsidP="00436DB3">
      <w:pPr>
        <w:rPr>
          <w:lang w:val="en-US"/>
        </w:rPr>
      </w:pPr>
    </w:p>
    <w:p w14:paraId="08B035FD" w14:textId="77777777" w:rsidR="00436DB3" w:rsidRPr="000A0D69" w:rsidRDefault="00436DB3" w:rsidP="00436DB3">
      <w:pPr>
        <w:jc w:val="center"/>
        <w:rPr>
          <w:lang w:val="sv-SE"/>
        </w:rPr>
      </w:pPr>
      <w:r w:rsidRPr="00092FC4">
        <w:rPr>
          <w:noProof/>
          <w:lang w:val="sv-SE"/>
        </w:rPr>
        <w:lastRenderedPageBreak/>
        <w:drawing>
          <wp:inline distT="0" distB="0" distL="0" distR="0" wp14:anchorId="11D38E7E" wp14:editId="7C0E4432">
            <wp:extent cx="4700009" cy="3371353"/>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716802" cy="3383399"/>
                    </a:xfrm>
                    <a:prstGeom prst="rect">
                      <a:avLst/>
                    </a:prstGeom>
                  </pic:spPr>
                </pic:pic>
              </a:graphicData>
            </a:graphic>
          </wp:inline>
        </w:drawing>
      </w:r>
    </w:p>
    <w:p w14:paraId="6B13CE5A" w14:textId="1C0198B3" w:rsidR="00436DB3" w:rsidRPr="00AE7A17" w:rsidRDefault="00436DB3" w:rsidP="00AE7A17">
      <w:pPr>
        <w:pStyle w:val="Caption"/>
      </w:pPr>
      <w:bookmarkStart w:id="28" w:name="_Ref477879695"/>
      <w:r>
        <w:t xml:space="preserve">Figure </w:t>
      </w:r>
      <w:r>
        <w:fldChar w:fldCharType="begin"/>
      </w:r>
      <w:r>
        <w:instrText xml:space="preserve"> SEQ Figure \* ARABIC </w:instrText>
      </w:r>
      <w:r>
        <w:fldChar w:fldCharType="separate"/>
      </w:r>
      <w:r w:rsidR="004D13DD">
        <w:rPr>
          <w:noProof/>
        </w:rPr>
        <w:t>7</w:t>
      </w:r>
      <w:r>
        <w:fldChar w:fldCharType="end"/>
      </w:r>
      <w:bookmarkEnd w:id="28"/>
      <w:r>
        <w:t xml:space="preserve"> BLER comparison of UL 4-layer transmission using DMRS pattern-1 and 2. CDL-A channel model, Ds=300ns, Tx antenna 4, Rx antenna 16</w:t>
      </w:r>
    </w:p>
    <w:p w14:paraId="71E0404E" w14:textId="28E539A5" w:rsidR="00436DB3" w:rsidRDefault="00436DB3" w:rsidP="00436DB3">
      <w:r w:rsidRPr="00AE7A17">
        <w:fldChar w:fldCharType="begin"/>
      </w:r>
      <w:r w:rsidRPr="00AE7A17">
        <w:instrText xml:space="preserve"> REF _Ref477874289 \h  \* MERGEFORMAT </w:instrText>
      </w:r>
      <w:r w:rsidRPr="00AE7A17">
        <w:fldChar w:fldCharType="separate"/>
      </w:r>
      <w:r w:rsidR="004D13DD">
        <w:t xml:space="preserve">Figure </w:t>
      </w:r>
      <w:r w:rsidR="004D13DD">
        <w:rPr>
          <w:noProof/>
        </w:rPr>
        <w:t>5</w:t>
      </w:r>
      <w:r w:rsidRPr="00AE7A17">
        <w:fldChar w:fldCharType="end"/>
      </w:r>
      <w:r w:rsidR="005A5EBD">
        <w:t>-</w:t>
      </w:r>
      <w:r w:rsidR="005A5EBD">
        <w:fldChar w:fldCharType="begin"/>
      </w:r>
      <w:r w:rsidR="005A5EBD">
        <w:instrText xml:space="preserve"> REF _Ref477879695 \h </w:instrText>
      </w:r>
      <w:r w:rsidR="005A5EBD">
        <w:fldChar w:fldCharType="separate"/>
      </w:r>
      <w:r w:rsidR="004D13DD">
        <w:t xml:space="preserve">Figure </w:t>
      </w:r>
      <w:r w:rsidR="004D13DD">
        <w:rPr>
          <w:noProof/>
        </w:rPr>
        <w:t>7</w:t>
      </w:r>
      <w:r w:rsidR="005A5EBD">
        <w:fldChar w:fldCharType="end"/>
      </w:r>
      <w:r>
        <w:t xml:space="preserve"> show the BLER performance of UL 4-layer transmissions with DMRS pattern-1 and 2. </w:t>
      </w:r>
    </w:p>
    <w:p w14:paraId="430FD75D" w14:textId="77777777" w:rsidR="00436DB3" w:rsidRDefault="00436DB3" w:rsidP="00436DB3">
      <w:pPr>
        <w:pStyle w:val="Observation"/>
      </w:pPr>
      <w:bookmarkStart w:id="29" w:name="_Toc477954513"/>
      <w:bookmarkStart w:id="30" w:name="_Toc477956648"/>
      <w:bookmarkStart w:id="31" w:name="_Toc477976843"/>
      <w:bookmarkStart w:id="32" w:name="_Toc478029850"/>
      <w:bookmarkStart w:id="33" w:name="_Toc478030381"/>
      <w:bookmarkStart w:id="34" w:name="_Toc478030389"/>
      <w:bookmarkStart w:id="35" w:name="_Toc478110772"/>
      <w:bookmarkStart w:id="36" w:name="_Toc478112645"/>
      <w:r>
        <w:t xml:space="preserve">The DMRS pattern </w:t>
      </w:r>
      <w:r w:rsidR="004C7E3D">
        <w:t xml:space="preserve">1 </w:t>
      </w:r>
      <w:r>
        <w:t>with F-CDM on regular combs is robust to highly frequency-selective channels for UL transmission.</w:t>
      </w:r>
      <w:bookmarkEnd w:id="29"/>
      <w:bookmarkEnd w:id="30"/>
      <w:bookmarkEnd w:id="31"/>
      <w:bookmarkEnd w:id="32"/>
      <w:bookmarkEnd w:id="33"/>
      <w:bookmarkEnd w:id="34"/>
      <w:bookmarkEnd w:id="35"/>
      <w:bookmarkEnd w:id="36"/>
    </w:p>
    <w:p w14:paraId="51C5DB55" w14:textId="04421663" w:rsidR="00436DB3" w:rsidRDefault="00436DB3" w:rsidP="00436DB3">
      <w:pPr>
        <w:pStyle w:val="Observation"/>
      </w:pPr>
      <w:bookmarkStart w:id="37" w:name="_Toc477954514"/>
      <w:bookmarkStart w:id="38" w:name="_Toc477956649"/>
      <w:bookmarkStart w:id="39" w:name="_Toc477976844"/>
      <w:bookmarkStart w:id="40" w:name="_Toc478029851"/>
      <w:bookmarkStart w:id="41" w:name="_Toc478030382"/>
      <w:bookmarkStart w:id="42" w:name="_Toc478030390"/>
      <w:bookmarkStart w:id="43" w:name="_Toc478110773"/>
      <w:bookmarkStart w:id="44" w:name="_Toc478112646"/>
      <w:r>
        <w:t xml:space="preserve">For </w:t>
      </w:r>
      <w:r w:rsidR="003723C8">
        <w:t>delay spread from 30ns to 3</w:t>
      </w:r>
      <w:r w:rsidR="00AE7A17">
        <w:t>00</w:t>
      </w:r>
      <w:r>
        <w:t xml:space="preserve">ns, </w:t>
      </w:r>
      <w:r w:rsidR="004C7E3D">
        <w:t xml:space="preserve">pattern 2 with </w:t>
      </w:r>
      <w:r>
        <w:t xml:space="preserve">consecutive F-CDM and </w:t>
      </w:r>
      <w:r w:rsidR="004C7E3D">
        <w:t xml:space="preserve">pattern 2 with </w:t>
      </w:r>
      <w:r>
        <w:t xml:space="preserve">non-adjacent F-CDM provide similar BLER performance </w:t>
      </w:r>
      <w:r w:rsidR="004C7E3D">
        <w:t>when there are a</w:t>
      </w:r>
      <w:r>
        <w:t xml:space="preserve"> l</w:t>
      </w:r>
      <w:r w:rsidR="000C0D00">
        <w:t>arge number of</w:t>
      </w:r>
      <w:r w:rsidR="004C7E3D">
        <w:t xml:space="preserve"> receive</w:t>
      </w:r>
      <w:r w:rsidR="000C0D00">
        <w:t xml:space="preserve"> antennas at the g</w:t>
      </w:r>
      <w:r>
        <w:t>NB.</w:t>
      </w:r>
      <w:bookmarkEnd w:id="37"/>
      <w:bookmarkEnd w:id="38"/>
      <w:bookmarkEnd w:id="39"/>
      <w:bookmarkEnd w:id="40"/>
      <w:bookmarkEnd w:id="41"/>
      <w:bookmarkEnd w:id="42"/>
      <w:bookmarkEnd w:id="43"/>
      <w:bookmarkEnd w:id="44"/>
    </w:p>
    <w:p w14:paraId="3D94F173" w14:textId="65A5EBAF" w:rsidR="0050414A" w:rsidRDefault="0050414A" w:rsidP="0050414A">
      <w:pPr>
        <w:pStyle w:val="Heading2"/>
      </w:pPr>
      <w:r>
        <w:t>UL transmission with PA impairments</w:t>
      </w:r>
    </w:p>
    <w:p w14:paraId="15FF9AAD" w14:textId="6C709154" w:rsidR="0050414A" w:rsidRDefault="0050414A" w:rsidP="0050414A">
      <w:r>
        <w:t xml:space="preserve">In this section, we provide the throughput comparison of two studied patterns under transmitter side PA impairments. It has been stated in </w:t>
      </w:r>
      <w:r w:rsidR="00444AD9">
        <w:fldChar w:fldCharType="begin"/>
      </w:r>
      <w:r w:rsidR="00444AD9">
        <w:instrText xml:space="preserve"> REF _Ref481760205 \r \h </w:instrText>
      </w:r>
      <w:r w:rsidR="00444AD9">
        <w:fldChar w:fldCharType="separate"/>
      </w:r>
      <w:r w:rsidR="004D13DD">
        <w:t>[2]</w:t>
      </w:r>
      <w:r w:rsidR="00444AD9">
        <w:fldChar w:fldCharType="end"/>
      </w:r>
      <w:r>
        <w:fldChar w:fldCharType="begin"/>
      </w:r>
      <w:r>
        <w:instrText xml:space="preserve"> REF _Ref481671114 \r \h </w:instrText>
      </w:r>
      <w:r w:rsidR="00FB4C2F">
        <w:instrText xml:space="preserve"> \* MERGEFORMAT </w:instrText>
      </w:r>
      <w:r>
        <w:fldChar w:fldCharType="separate"/>
      </w:r>
      <w:r w:rsidR="004D13DD">
        <w:rPr>
          <w:b/>
          <w:bCs/>
          <w:lang w:val="en-US"/>
        </w:rPr>
        <w:t>Error! Reference source not found.</w:t>
      </w:r>
      <w:r>
        <w:fldChar w:fldCharType="end"/>
      </w:r>
      <w:r>
        <w:t xml:space="preserve"> that the IFDMA based pattern has advantages in CM/PAPR property. Therefore, the PA will have less power back-off for pattern-1 while transmission compared with pattern-2. The following simulation results show the throughput comparison with link adaptation. The detailed simulation parameters are in </w:t>
      </w:r>
      <w:r w:rsidRPr="000322D8">
        <w:t>Appendix</w:t>
      </w:r>
      <w:r w:rsidR="00546DE6" w:rsidRPr="000322D8">
        <w:t xml:space="preserve"> </w:t>
      </w:r>
      <w:r w:rsidR="00546DE6" w:rsidRPr="000322D8">
        <w:fldChar w:fldCharType="begin"/>
      </w:r>
      <w:r w:rsidR="00546DE6" w:rsidRPr="000322D8">
        <w:instrText xml:space="preserve"> REF _Ref481671138 \r \h </w:instrText>
      </w:r>
      <w:r w:rsidR="000322D8">
        <w:instrText xml:space="preserve"> \* MERGEFORMAT </w:instrText>
      </w:r>
      <w:r w:rsidR="00546DE6" w:rsidRPr="000322D8">
        <w:fldChar w:fldCharType="separate"/>
      </w:r>
      <w:r w:rsidR="004D13DD">
        <w:t>7.3</w:t>
      </w:r>
      <w:r w:rsidR="00546DE6" w:rsidRPr="000322D8">
        <w:fldChar w:fldCharType="end"/>
      </w:r>
      <w:r w:rsidRPr="000322D8">
        <w:t>.</w:t>
      </w:r>
      <w:r>
        <w:t xml:space="preserve"> </w:t>
      </w:r>
    </w:p>
    <w:p w14:paraId="09DDA6C8" w14:textId="77777777" w:rsidR="0050414A" w:rsidRDefault="0050414A" w:rsidP="0050414A">
      <w:pPr>
        <w:jc w:val="center"/>
      </w:pPr>
      <w:r w:rsidRPr="00E82744">
        <w:rPr>
          <w:noProof/>
          <w:lang w:val="sv-SE"/>
        </w:rPr>
        <w:lastRenderedPageBreak/>
        <w:drawing>
          <wp:inline distT="0" distB="0" distL="0" distR="0" wp14:anchorId="7368B94D" wp14:editId="1399AC85">
            <wp:extent cx="4149707" cy="3118513"/>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a:stretch>
                      <a:fillRect/>
                    </a:stretch>
                  </pic:blipFill>
                  <pic:spPr>
                    <a:xfrm>
                      <a:off x="0" y="0"/>
                      <a:ext cx="4167371" cy="3131787"/>
                    </a:xfrm>
                    <a:prstGeom prst="rect">
                      <a:avLst/>
                    </a:prstGeom>
                  </pic:spPr>
                </pic:pic>
              </a:graphicData>
            </a:graphic>
          </wp:inline>
        </w:drawing>
      </w:r>
    </w:p>
    <w:p w14:paraId="17540885" w14:textId="57E56D77" w:rsidR="0050414A" w:rsidRDefault="0050414A" w:rsidP="0050414A">
      <w:pPr>
        <w:pStyle w:val="Caption"/>
      </w:pPr>
      <w:r>
        <w:t xml:space="preserve">Figure </w:t>
      </w:r>
      <w:r>
        <w:fldChar w:fldCharType="begin"/>
      </w:r>
      <w:r>
        <w:instrText xml:space="preserve"> SEQ Figure \* ARABIC </w:instrText>
      </w:r>
      <w:r>
        <w:fldChar w:fldCharType="separate"/>
      </w:r>
      <w:r w:rsidR="004D13DD">
        <w:rPr>
          <w:noProof/>
        </w:rPr>
        <w:t>8</w:t>
      </w:r>
      <w:r>
        <w:fldChar w:fldCharType="end"/>
      </w:r>
      <w:r>
        <w:t xml:space="preserve"> Throughput comparison of two studied patterns under transmitter PA impairment</w:t>
      </w:r>
    </w:p>
    <w:p w14:paraId="0DD7A332" w14:textId="77777777" w:rsidR="0050414A" w:rsidRDefault="0050414A" w:rsidP="0050414A">
      <w:pPr>
        <w:jc w:val="center"/>
      </w:pPr>
      <w:r w:rsidRPr="00E82744">
        <w:rPr>
          <w:noProof/>
          <w:lang w:val="sv-SE"/>
        </w:rPr>
        <w:drawing>
          <wp:inline distT="0" distB="0" distL="0" distR="0" wp14:anchorId="097C3360" wp14:editId="7CCBA12B">
            <wp:extent cx="4183039" cy="3143563"/>
            <wp:effectExtent l="0" t="0" r="0" b="0"/>
            <wp:docPr id="13"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8"/>
                    <a:stretch>
                      <a:fillRect/>
                    </a:stretch>
                  </pic:blipFill>
                  <pic:spPr>
                    <a:xfrm>
                      <a:off x="0" y="0"/>
                      <a:ext cx="4197559" cy="3154475"/>
                    </a:xfrm>
                    <a:prstGeom prst="rect">
                      <a:avLst/>
                    </a:prstGeom>
                  </pic:spPr>
                </pic:pic>
              </a:graphicData>
            </a:graphic>
          </wp:inline>
        </w:drawing>
      </w:r>
    </w:p>
    <w:p w14:paraId="249C7694" w14:textId="773BAFF3" w:rsidR="0050414A" w:rsidRDefault="0050414A" w:rsidP="0050414A">
      <w:pPr>
        <w:pStyle w:val="Caption"/>
      </w:pPr>
      <w:r>
        <w:t xml:space="preserve">Figure </w:t>
      </w:r>
      <w:r>
        <w:fldChar w:fldCharType="begin"/>
      </w:r>
      <w:r>
        <w:instrText xml:space="preserve"> SEQ Figure \* ARABIC </w:instrText>
      </w:r>
      <w:r>
        <w:fldChar w:fldCharType="separate"/>
      </w:r>
      <w:r w:rsidR="004D13DD">
        <w:rPr>
          <w:noProof/>
        </w:rPr>
        <w:t>9</w:t>
      </w:r>
      <w:r>
        <w:fldChar w:fldCharType="end"/>
      </w:r>
      <w:r>
        <w:t xml:space="preserve"> Throughput comparison of two studied patterns under transmitter PA impairment</w:t>
      </w:r>
    </w:p>
    <w:p w14:paraId="7661973F" w14:textId="0E530DB3" w:rsidR="0050414A" w:rsidRDefault="0050414A" w:rsidP="00FB4C2F">
      <w:pPr>
        <w:pStyle w:val="Observation"/>
      </w:pPr>
      <w:bookmarkStart w:id="45" w:name="_Ref485373059"/>
      <w:r>
        <w:t>The IFDMA pattern (pattern 1) provides higher throughput than the pattern with CDM on consecutive REs (pattern 2) when considering PA impairment at the transmitter.</w:t>
      </w:r>
      <w:bookmarkEnd w:id="45"/>
      <w:r>
        <w:t xml:space="preserve">  </w:t>
      </w:r>
    </w:p>
    <w:p w14:paraId="2E7C2FD6" w14:textId="57063932" w:rsidR="00436DB3" w:rsidRPr="001A7F61" w:rsidRDefault="005A5EBD" w:rsidP="00436DB3">
      <w:pPr>
        <w:pStyle w:val="Caption"/>
        <w:jc w:val="left"/>
        <w:rPr>
          <w:b w:val="0"/>
        </w:rPr>
      </w:pPr>
      <w:r>
        <w:rPr>
          <w:b w:val="0"/>
        </w:rPr>
        <w:t xml:space="preserve">Combining </w:t>
      </w:r>
      <w:r>
        <w:rPr>
          <w:b w:val="0"/>
        </w:rPr>
        <w:fldChar w:fldCharType="begin"/>
      </w:r>
      <w:r>
        <w:rPr>
          <w:b w:val="0"/>
        </w:rPr>
        <w:instrText xml:space="preserve"> REF _Ref485373025 \r \h </w:instrText>
      </w:r>
      <w:r>
        <w:rPr>
          <w:b w:val="0"/>
        </w:rPr>
      </w:r>
      <w:r>
        <w:rPr>
          <w:b w:val="0"/>
        </w:rPr>
        <w:fldChar w:fldCharType="separate"/>
      </w:r>
      <w:r w:rsidR="004D13DD">
        <w:rPr>
          <w:b w:val="0"/>
        </w:rPr>
        <w:t>Observation 2</w:t>
      </w:r>
      <w:r>
        <w:rPr>
          <w:b w:val="0"/>
        </w:rPr>
        <w:fldChar w:fldCharType="end"/>
      </w:r>
      <w:r>
        <w:rPr>
          <w:b w:val="0"/>
        </w:rPr>
        <w:t xml:space="preserve"> to </w:t>
      </w:r>
      <w:r>
        <w:rPr>
          <w:b w:val="0"/>
        </w:rPr>
        <w:fldChar w:fldCharType="begin"/>
      </w:r>
      <w:r>
        <w:rPr>
          <w:b w:val="0"/>
        </w:rPr>
        <w:instrText xml:space="preserve"> REF _Ref485373059 \n \h </w:instrText>
      </w:r>
      <w:r>
        <w:rPr>
          <w:b w:val="0"/>
        </w:rPr>
      </w:r>
      <w:r>
        <w:rPr>
          <w:b w:val="0"/>
        </w:rPr>
        <w:fldChar w:fldCharType="separate"/>
      </w:r>
      <w:r w:rsidR="004D13DD">
        <w:rPr>
          <w:b w:val="0"/>
        </w:rPr>
        <w:t>Observation 6</w:t>
      </w:r>
      <w:r>
        <w:rPr>
          <w:b w:val="0"/>
        </w:rPr>
        <w:fldChar w:fldCharType="end"/>
      </w:r>
      <w:r w:rsidR="00436DB3" w:rsidRPr="001A7F61">
        <w:rPr>
          <w:b w:val="0"/>
        </w:rPr>
        <w:t xml:space="preserve">, we propose: </w:t>
      </w:r>
    </w:p>
    <w:p w14:paraId="6D43E40E" w14:textId="4A2CFB4B" w:rsidR="00436DB3" w:rsidRDefault="00436DB3" w:rsidP="00436DB3">
      <w:pPr>
        <w:pStyle w:val="Proposal"/>
      </w:pPr>
      <w:bookmarkStart w:id="46" w:name="_Toc478110777"/>
      <w:bookmarkStart w:id="47" w:name="_Toc478126305"/>
      <w:bookmarkStart w:id="48" w:name="_Toc478126321"/>
      <w:bookmarkStart w:id="49" w:name="_Toc478133715"/>
      <w:bookmarkStart w:id="50" w:name="_Toc481756588"/>
      <w:bookmarkStart w:id="51" w:name="_Toc481758259"/>
      <w:bookmarkStart w:id="52" w:name="_Toc485301943"/>
      <w:bookmarkStart w:id="53" w:name="_Toc485373207"/>
      <w:bookmarkStart w:id="54" w:name="_Toc485373396"/>
      <w:bookmarkStart w:id="55" w:name="_Toc485373532"/>
      <w:bookmarkStart w:id="56" w:name="_Toc485374234"/>
      <w:bookmarkStart w:id="57" w:name="_Toc477954640"/>
      <w:bookmarkStart w:id="58" w:name="_Toc477955355"/>
      <w:bookmarkStart w:id="59" w:name="_Toc477956657"/>
      <w:bookmarkStart w:id="60" w:name="_Toc477956743"/>
      <w:bookmarkStart w:id="61" w:name="_Toc477956747"/>
      <w:bookmarkStart w:id="62" w:name="_Toc477976851"/>
      <w:bookmarkStart w:id="63" w:name="_Toc478029855"/>
      <w:bookmarkStart w:id="64" w:name="_Toc478030374"/>
      <w:r>
        <w:t xml:space="preserve">NR </w:t>
      </w:r>
      <w:r w:rsidR="004C7E3D">
        <w:t>support</w:t>
      </w:r>
      <w:r>
        <w:t xml:space="preserve"> DMRS patterns </w:t>
      </w:r>
      <w:r w:rsidR="004C7E3D">
        <w:t>across</w:t>
      </w:r>
      <w:r>
        <w:t xml:space="preserve"> regular combs (non-adjacent REs) for uplink.</w:t>
      </w:r>
      <w:bookmarkEnd w:id="46"/>
      <w:bookmarkEnd w:id="47"/>
      <w:bookmarkEnd w:id="48"/>
      <w:bookmarkEnd w:id="49"/>
      <w:bookmarkEnd w:id="50"/>
      <w:bookmarkEnd w:id="51"/>
      <w:bookmarkEnd w:id="52"/>
      <w:bookmarkEnd w:id="53"/>
      <w:bookmarkEnd w:id="54"/>
      <w:bookmarkEnd w:id="55"/>
      <w:bookmarkEnd w:id="56"/>
      <w:r>
        <w:t xml:space="preserve"> </w:t>
      </w:r>
      <w:bookmarkEnd w:id="57"/>
      <w:bookmarkEnd w:id="58"/>
      <w:bookmarkEnd w:id="59"/>
      <w:bookmarkEnd w:id="60"/>
      <w:bookmarkEnd w:id="61"/>
      <w:bookmarkEnd w:id="62"/>
      <w:bookmarkEnd w:id="63"/>
      <w:bookmarkEnd w:id="64"/>
    </w:p>
    <w:p w14:paraId="2FF80392" w14:textId="77777777" w:rsidR="00436DB3" w:rsidRDefault="00436DB3" w:rsidP="00436DB3">
      <w:pPr>
        <w:pStyle w:val="Heading1"/>
      </w:pPr>
      <w:r>
        <w:lastRenderedPageBreak/>
        <w:t>DMRS link level evaluations: Single-symbol and double-symbol front loaded DMRS</w:t>
      </w:r>
    </w:p>
    <w:p w14:paraId="58ADB4BB" w14:textId="77777777" w:rsidR="00436DB3" w:rsidRDefault="00436DB3" w:rsidP="00436DB3">
      <w:r>
        <w:t>In this section, we will evaluate the following four DMRS patterns for 4 layers uplink transmission in an scenario with very low Doppler (3 km/h):</w:t>
      </w:r>
    </w:p>
    <w:p w14:paraId="1AFB48B8" w14:textId="77777777" w:rsidR="00436DB3" w:rsidRDefault="00436DB3" w:rsidP="00436DB3">
      <w:pPr>
        <w:numPr>
          <w:ilvl w:val="0"/>
          <w:numId w:val="21"/>
        </w:numPr>
      </w:pPr>
      <w:r>
        <w:t>Pattern-1: single-symbol front-loaded at symbol 3 and FDM4.</w:t>
      </w:r>
    </w:p>
    <w:p w14:paraId="35218C11" w14:textId="77777777" w:rsidR="00436DB3" w:rsidRDefault="00436DB3" w:rsidP="00436DB3">
      <w:pPr>
        <w:numPr>
          <w:ilvl w:val="0"/>
          <w:numId w:val="21"/>
        </w:numPr>
      </w:pPr>
      <w:r>
        <w:t>Pattern-2: two-symbol front-loaded at symbol 3 and 4, FDM2, time CDM2 and frequency CDM2 for 8 layers</w:t>
      </w:r>
    </w:p>
    <w:p w14:paraId="63073E1E" w14:textId="77777777" w:rsidR="00436DB3" w:rsidRDefault="00436DB3" w:rsidP="00436DB3">
      <w:pPr>
        <w:numPr>
          <w:ilvl w:val="0"/>
          <w:numId w:val="21"/>
        </w:numPr>
      </w:pPr>
      <w:r>
        <w:t xml:space="preserve">Pattern-3: LTE DL-resembling pattern, FDM2 and time CDM2. The only difference of this pattern with the LTE-legacy downlink pattern is the regular comb structure within one PRB.   </w:t>
      </w:r>
    </w:p>
    <w:p w14:paraId="27E6EBDA" w14:textId="77777777" w:rsidR="00436DB3" w:rsidRDefault="00436DB3" w:rsidP="00436DB3">
      <w:pPr>
        <w:numPr>
          <w:ilvl w:val="0"/>
          <w:numId w:val="21"/>
        </w:numPr>
      </w:pPr>
      <w:r>
        <w:t>Pattern-4: two-symbol front-loaded at symbol 3 and 4, FDM2 and time CDM2.</w:t>
      </w:r>
    </w:p>
    <w:p w14:paraId="60F2D3B3" w14:textId="77777777" w:rsidR="00436DB3" w:rsidRDefault="00436DB3" w:rsidP="00436DB3">
      <w:pPr>
        <w:pStyle w:val="BodyText"/>
        <w:jc w:val="center"/>
      </w:pPr>
      <w:r>
        <w:rPr>
          <w:noProof/>
          <w:lang w:val="sv-SE"/>
        </w:rPr>
        <w:drawing>
          <wp:inline distT="0" distB="0" distL="0" distR="0" wp14:anchorId="4A5B3CDB" wp14:editId="293A7FCB">
            <wp:extent cx="4055110" cy="284670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55110" cy="2846705"/>
                    </a:xfrm>
                    <a:prstGeom prst="rect">
                      <a:avLst/>
                    </a:prstGeom>
                    <a:noFill/>
                    <a:ln>
                      <a:noFill/>
                    </a:ln>
                  </pic:spPr>
                </pic:pic>
              </a:graphicData>
            </a:graphic>
          </wp:inline>
        </w:drawing>
      </w:r>
    </w:p>
    <w:p w14:paraId="5EB05B22" w14:textId="5A8AA1CC" w:rsidR="00436DB3" w:rsidRDefault="00436DB3" w:rsidP="00436DB3">
      <w:pPr>
        <w:pStyle w:val="Caption"/>
      </w:pPr>
      <w:r>
        <w:t xml:space="preserve">Figure </w:t>
      </w:r>
      <w:r>
        <w:fldChar w:fldCharType="begin"/>
      </w:r>
      <w:r>
        <w:instrText xml:space="preserve"> SEQ Figure \* ARABIC </w:instrText>
      </w:r>
      <w:r>
        <w:fldChar w:fldCharType="separate"/>
      </w:r>
      <w:r w:rsidR="004D13DD">
        <w:rPr>
          <w:noProof/>
        </w:rPr>
        <w:t>10</w:t>
      </w:r>
      <w:r>
        <w:fldChar w:fldCharType="end"/>
      </w:r>
      <w:r>
        <w:t xml:space="preserve"> DMRS patterns for UL evaluations</w:t>
      </w:r>
    </w:p>
    <w:p w14:paraId="2EA510C7" w14:textId="77777777" w:rsidR="00436DB3" w:rsidRPr="00C83CBE" w:rsidRDefault="00436DB3" w:rsidP="00436DB3">
      <w:pPr>
        <w:pStyle w:val="Heading2"/>
      </w:pPr>
      <w:r w:rsidRPr="00C83CBE">
        <w:t>Simulation results</w:t>
      </w:r>
    </w:p>
    <w:p w14:paraId="0D816B94" w14:textId="7E62B7D8" w:rsidR="00436DB3" w:rsidRDefault="00436DB3" w:rsidP="00436DB3">
      <w:r>
        <w:t>Figure 6-8 show</w:t>
      </w:r>
      <w:r w:rsidRPr="00EF445C">
        <w:t xml:space="preserve"> the simulation results for the throughput </w:t>
      </w:r>
      <w:r>
        <w:t>of 4-layer UL transmission using DMRS patterns 1-4 with link adaptation</w:t>
      </w:r>
      <w:r w:rsidRPr="00EF445C">
        <w:t>. The TDL-A</w:t>
      </w:r>
      <w:r>
        <w:t>/C channel are</w:t>
      </w:r>
      <w:r w:rsidRPr="00EF445C">
        <w:t xml:space="preserve"> assumed with 10ns</w:t>
      </w:r>
      <w:r>
        <w:t>, 300ns, and 1000ns</w:t>
      </w:r>
      <w:r w:rsidRPr="00EF445C">
        <w:t xml:space="preserve"> delay spread</w:t>
      </w:r>
      <w:r>
        <w:t xml:space="preserve"> for </w:t>
      </w:r>
      <w:r w:rsidRPr="00EF445C">
        <w:t xml:space="preserve">simulations. The number of Tx and Rx antenna are 4 and 16, respectively. The sub-carrier spacing is 15kHz. The detailed simulation parameters can be found in </w:t>
      </w:r>
      <w:r w:rsidR="00544821">
        <w:t xml:space="preserve">Appendix </w:t>
      </w:r>
      <w:r w:rsidR="00544821">
        <w:fldChar w:fldCharType="begin"/>
      </w:r>
      <w:r w:rsidR="00544821">
        <w:instrText xml:space="preserve"> REF _Ref481760287 \r \h </w:instrText>
      </w:r>
      <w:r w:rsidR="00544821">
        <w:fldChar w:fldCharType="separate"/>
      </w:r>
      <w:r w:rsidR="004D13DD">
        <w:t>7.4</w:t>
      </w:r>
      <w:r w:rsidR="00544821">
        <w:fldChar w:fldCharType="end"/>
      </w:r>
      <w:r w:rsidR="00544821">
        <w:t>.</w:t>
      </w:r>
      <w:r>
        <w:t xml:space="preserve"> </w:t>
      </w:r>
    </w:p>
    <w:p w14:paraId="3908B29B" w14:textId="77777777" w:rsidR="00436DB3" w:rsidRDefault="00436DB3" w:rsidP="00436DB3">
      <w:pPr>
        <w:jc w:val="center"/>
      </w:pPr>
      <w:r w:rsidRPr="00FA3F36">
        <w:rPr>
          <w:noProof/>
          <w:lang w:val="sv-SE"/>
        </w:rPr>
        <w:lastRenderedPageBreak/>
        <w:drawing>
          <wp:inline distT="0" distB="0" distL="0" distR="0" wp14:anchorId="4445473E" wp14:editId="30CAEDB7">
            <wp:extent cx="4770254" cy="3578087"/>
            <wp:effectExtent l="0" t="0" r="0" b="3810"/>
            <wp:docPr id="14" name="Picture 14" descr="numl_TDL_A_tx_rx_ports_4x16_la_ln236_ln237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ml_TDL_A_tx_rx_ports_4x16_la_ln236_ln237_1_2_3_4_tp_post_proces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0085" cy="3585461"/>
                    </a:xfrm>
                    <a:prstGeom prst="rect">
                      <a:avLst/>
                    </a:prstGeom>
                    <a:noFill/>
                    <a:ln>
                      <a:noFill/>
                    </a:ln>
                  </pic:spPr>
                </pic:pic>
              </a:graphicData>
            </a:graphic>
          </wp:inline>
        </w:drawing>
      </w:r>
    </w:p>
    <w:p w14:paraId="1DB8B3BC" w14:textId="77777777" w:rsidR="00436DB3" w:rsidRDefault="00436DB3" w:rsidP="00436DB3">
      <w:pPr>
        <w:jc w:val="center"/>
      </w:pPr>
    </w:p>
    <w:p w14:paraId="51D3FB74" w14:textId="661D04D8" w:rsidR="00436DB3" w:rsidRDefault="00436DB3" w:rsidP="00436DB3">
      <w:pPr>
        <w:pStyle w:val="Caption"/>
      </w:pPr>
      <w:bookmarkStart w:id="65" w:name="_Ref477948612"/>
      <w:r>
        <w:t xml:space="preserve">Figure </w:t>
      </w:r>
      <w:r>
        <w:fldChar w:fldCharType="begin"/>
      </w:r>
      <w:r>
        <w:instrText xml:space="preserve"> SEQ Figure \* ARABIC </w:instrText>
      </w:r>
      <w:r>
        <w:fldChar w:fldCharType="separate"/>
      </w:r>
      <w:r w:rsidR="004D13DD">
        <w:rPr>
          <w:noProof/>
        </w:rPr>
        <w:t>11</w:t>
      </w:r>
      <w:r>
        <w:fldChar w:fldCharType="end"/>
      </w:r>
      <w:bookmarkEnd w:id="65"/>
      <w:r>
        <w:t xml:space="preserve"> Throughput performance comparison of DMRS patterns 1-4, TDL-A, Ds = 10ns</w:t>
      </w:r>
    </w:p>
    <w:p w14:paraId="4C6267E8" w14:textId="77777777" w:rsidR="00436DB3" w:rsidRDefault="00436DB3" w:rsidP="00436DB3">
      <w:pPr>
        <w:jc w:val="center"/>
      </w:pPr>
      <w:r w:rsidRPr="00E57E5E">
        <w:rPr>
          <w:noProof/>
          <w:lang w:val="sv-SE"/>
        </w:rPr>
        <w:drawing>
          <wp:inline distT="0" distB="0" distL="0" distR="0" wp14:anchorId="740E574D" wp14:editId="65380C4C">
            <wp:extent cx="4786685" cy="3587640"/>
            <wp:effectExtent l="0" t="0" r="0" b="0"/>
            <wp:docPr id="15" name="Picture 15" descr="numl_TDL_C_tx_rx_ports_4x16_la_ln308_ln239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uml_TDL_C_tx_rx_ports_4x16_la_ln308_ln239_1_2_3_4_tp_post_proces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1331" cy="3598618"/>
                    </a:xfrm>
                    <a:prstGeom prst="rect">
                      <a:avLst/>
                    </a:prstGeom>
                    <a:noFill/>
                    <a:ln>
                      <a:noFill/>
                    </a:ln>
                  </pic:spPr>
                </pic:pic>
              </a:graphicData>
            </a:graphic>
          </wp:inline>
        </w:drawing>
      </w:r>
    </w:p>
    <w:p w14:paraId="76391628" w14:textId="77777777" w:rsidR="00436DB3" w:rsidRDefault="00436DB3" w:rsidP="00436DB3">
      <w:pPr>
        <w:jc w:val="center"/>
      </w:pPr>
    </w:p>
    <w:p w14:paraId="0713E56F" w14:textId="6EC90621" w:rsidR="00436DB3" w:rsidRDefault="00436DB3" w:rsidP="00436DB3">
      <w:pPr>
        <w:pStyle w:val="Caption"/>
      </w:pPr>
      <w:bookmarkStart w:id="66" w:name="_Ref477948615"/>
      <w:r>
        <w:t xml:space="preserve">Figure </w:t>
      </w:r>
      <w:r>
        <w:fldChar w:fldCharType="begin"/>
      </w:r>
      <w:r>
        <w:instrText xml:space="preserve"> SEQ Figure \* ARABIC </w:instrText>
      </w:r>
      <w:r>
        <w:fldChar w:fldCharType="separate"/>
      </w:r>
      <w:r w:rsidR="004D13DD">
        <w:rPr>
          <w:noProof/>
        </w:rPr>
        <w:t>12</w:t>
      </w:r>
      <w:r>
        <w:fldChar w:fldCharType="end"/>
      </w:r>
      <w:bookmarkEnd w:id="66"/>
      <w:r>
        <w:t xml:space="preserve"> Throughput comparison of DMRS patterns 1-4. TDL-C, Ds = 300ns</w:t>
      </w:r>
    </w:p>
    <w:p w14:paraId="21559231" w14:textId="77777777" w:rsidR="00436DB3" w:rsidRDefault="00436DB3" w:rsidP="00436DB3">
      <w:pPr>
        <w:jc w:val="center"/>
        <w:rPr>
          <w:highlight w:val="yellow"/>
        </w:rPr>
      </w:pPr>
      <w:r w:rsidRPr="00EF445C">
        <w:rPr>
          <w:noProof/>
          <w:lang w:val="sv-SE"/>
        </w:rPr>
        <w:lastRenderedPageBreak/>
        <w:drawing>
          <wp:inline distT="0" distB="0" distL="0" distR="0" wp14:anchorId="323CAC08" wp14:editId="5CA08260">
            <wp:extent cx="4723075" cy="35265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2589" cy="3541161"/>
                    </a:xfrm>
                    <a:prstGeom prst="rect">
                      <a:avLst/>
                    </a:prstGeom>
                    <a:noFill/>
                    <a:ln>
                      <a:noFill/>
                    </a:ln>
                  </pic:spPr>
                </pic:pic>
              </a:graphicData>
            </a:graphic>
          </wp:inline>
        </w:drawing>
      </w:r>
    </w:p>
    <w:p w14:paraId="6AD6247C" w14:textId="0CE675B3" w:rsidR="00436DB3" w:rsidRDefault="00436DB3" w:rsidP="00436DB3">
      <w:pPr>
        <w:pStyle w:val="Caption"/>
        <w:rPr>
          <w:highlight w:val="yellow"/>
        </w:rPr>
      </w:pPr>
      <w:r>
        <w:t xml:space="preserve">Figure </w:t>
      </w:r>
      <w:r>
        <w:fldChar w:fldCharType="begin"/>
      </w:r>
      <w:r>
        <w:instrText xml:space="preserve"> SEQ Figure \* ARABIC </w:instrText>
      </w:r>
      <w:r>
        <w:fldChar w:fldCharType="separate"/>
      </w:r>
      <w:r w:rsidR="004D13DD">
        <w:rPr>
          <w:noProof/>
        </w:rPr>
        <w:t>13</w:t>
      </w:r>
      <w:r>
        <w:fldChar w:fldCharType="end"/>
      </w:r>
      <w:r>
        <w:t xml:space="preserve"> Throughput comparison of DMRS patterns 1-4. TDL-C, Ds = 1000ns</w:t>
      </w:r>
    </w:p>
    <w:p w14:paraId="34429C36" w14:textId="463465CD" w:rsidR="00436DB3" w:rsidRPr="00644936" w:rsidRDefault="00436DB3" w:rsidP="00436DB3">
      <w:pPr>
        <w:pStyle w:val="Observation"/>
      </w:pPr>
      <w:bookmarkStart w:id="67" w:name="_Toc477954516"/>
      <w:bookmarkStart w:id="68" w:name="_Toc477956652"/>
      <w:bookmarkStart w:id="69" w:name="_Toc477976846"/>
      <w:bookmarkStart w:id="70" w:name="_Toc478029853"/>
      <w:bookmarkStart w:id="71" w:name="_Toc478030384"/>
      <w:bookmarkStart w:id="72" w:name="_Toc478030392"/>
      <w:bookmarkStart w:id="73" w:name="_Toc478110774"/>
      <w:bookmarkStart w:id="74" w:name="_Toc478112647"/>
      <w:r w:rsidRPr="00644936">
        <w:t>For low delay spread channels, single-symbol front loaded DMRS provides better throughput</w:t>
      </w:r>
      <w:r w:rsidR="00F77834">
        <w:t xml:space="preserve"> than double-symbol front loaded DMRS</w:t>
      </w:r>
      <w:r w:rsidRPr="00644936">
        <w:t>.</w:t>
      </w:r>
      <w:bookmarkEnd w:id="67"/>
      <w:bookmarkEnd w:id="68"/>
      <w:bookmarkEnd w:id="69"/>
      <w:bookmarkEnd w:id="70"/>
      <w:bookmarkEnd w:id="71"/>
      <w:bookmarkEnd w:id="72"/>
      <w:bookmarkEnd w:id="73"/>
      <w:bookmarkEnd w:id="74"/>
      <w:r w:rsidRPr="00644936">
        <w:t xml:space="preserve">  </w:t>
      </w:r>
    </w:p>
    <w:p w14:paraId="7A6FA47F" w14:textId="77777777" w:rsidR="00436DB3" w:rsidRDefault="00436DB3" w:rsidP="00436DB3">
      <w:pPr>
        <w:pStyle w:val="Observation"/>
      </w:pPr>
      <w:bookmarkStart w:id="75" w:name="_Toc477954517"/>
      <w:bookmarkStart w:id="76" w:name="_Toc477956653"/>
      <w:bookmarkStart w:id="77" w:name="_Toc477976847"/>
      <w:bookmarkStart w:id="78" w:name="_Toc478029854"/>
      <w:bookmarkStart w:id="79" w:name="_Toc478030385"/>
      <w:bookmarkStart w:id="80" w:name="_Toc478030393"/>
      <w:bookmarkStart w:id="81" w:name="_Toc478110775"/>
      <w:bookmarkStart w:id="82" w:name="_Toc478112648"/>
      <w:r w:rsidRPr="00644936">
        <w:t>For large delay spread channels, single-symbol and double-symbol front loaded DMRS provide similar throughput performance.</w:t>
      </w:r>
      <w:bookmarkEnd w:id="75"/>
      <w:bookmarkEnd w:id="76"/>
      <w:bookmarkEnd w:id="77"/>
      <w:bookmarkEnd w:id="78"/>
      <w:bookmarkEnd w:id="79"/>
      <w:bookmarkEnd w:id="80"/>
      <w:bookmarkEnd w:id="81"/>
      <w:bookmarkEnd w:id="82"/>
      <w:r w:rsidRPr="00644936">
        <w:t xml:space="preserve"> </w:t>
      </w:r>
    </w:p>
    <w:p w14:paraId="28069705" w14:textId="77777777" w:rsidR="00436DB3" w:rsidRPr="00644936" w:rsidRDefault="00436DB3" w:rsidP="00436DB3">
      <w:pPr>
        <w:pStyle w:val="Observation"/>
      </w:pPr>
      <w:bookmarkStart w:id="83" w:name="_Toc478030386"/>
      <w:bookmarkStart w:id="84" w:name="_Toc478030394"/>
      <w:bookmarkStart w:id="85" w:name="_Toc478110776"/>
      <w:bookmarkStart w:id="86" w:name="_Toc478112649"/>
      <w:r>
        <w:t>In the low SNR region, single-symbol front-loaded DMRS provides slightly better throughput than double-symbol front-loaded DMRS.</w:t>
      </w:r>
      <w:bookmarkEnd w:id="83"/>
      <w:bookmarkEnd w:id="84"/>
      <w:bookmarkEnd w:id="85"/>
      <w:bookmarkEnd w:id="86"/>
      <w:r>
        <w:t xml:space="preserve"> </w:t>
      </w:r>
    </w:p>
    <w:p w14:paraId="1FDC7076" w14:textId="77777777" w:rsidR="00436DB3" w:rsidRPr="00644936" w:rsidRDefault="00436DB3" w:rsidP="00436DB3">
      <w:r w:rsidRPr="00644936">
        <w:t xml:space="preserve">Based on the above evaluations, we propose the following: </w:t>
      </w:r>
    </w:p>
    <w:p w14:paraId="66D329F1" w14:textId="2817449D" w:rsidR="00436DB3" w:rsidRPr="00644936" w:rsidRDefault="00436DB3" w:rsidP="00436DB3">
      <w:pPr>
        <w:pStyle w:val="Proposal"/>
      </w:pPr>
      <w:bookmarkStart w:id="87" w:name="_Toc478029856"/>
      <w:bookmarkStart w:id="88" w:name="_Toc478030375"/>
      <w:bookmarkStart w:id="89" w:name="_Toc478110778"/>
      <w:bookmarkStart w:id="90" w:name="_Toc478126307"/>
      <w:bookmarkStart w:id="91" w:name="_Toc478126323"/>
      <w:bookmarkStart w:id="92" w:name="_Toc478133717"/>
      <w:bookmarkStart w:id="93" w:name="_Toc481756590"/>
      <w:bookmarkStart w:id="94" w:name="_Toc481758261"/>
      <w:bookmarkStart w:id="95" w:name="_Toc485301945"/>
      <w:bookmarkStart w:id="96" w:name="_Toc485373208"/>
      <w:bookmarkStart w:id="97" w:name="_Toc485373397"/>
      <w:bookmarkStart w:id="98" w:name="_Toc485373533"/>
      <w:bookmarkStart w:id="99" w:name="_Toc485374235"/>
      <w:r>
        <w:t xml:space="preserve">Single-symbol front-loaded DMRS </w:t>
      </w:r>
      <w:r w:rsidR="004C7E3D">
        <w:t>is</w:t>
      </w:r>
      <w:r>
        <w:t xml:space="preserve"> supported for NR UL</w:t>
      </w:r>
      <w:bookmarkEnd w:id="87"/>
      <w:bookmarkEnd w:id="88"/>
      <w:bookmarkEnd w:id="89"/>
      <w:bookmarkEnd w:id="90"/>
      <w:bookmarkEnd w:id="91"/>
      <w:bookmarkEnd w:id="92"/>
      <w:bookmarkEnd w:id="93"/>
      <w:bookmarkEnd w:id="94"/>
      <w:r>
        <w:t xml:space="preserve"> </w:t>
      </w:r>
      <w:r w:rsidR="00632A73">
        <w:t>up to 4 layers.</w:t>
      </w:r>
      <w:bookmarkEnd w:id="95"/>
      <w:bookmarkEnd w:id="96"/>
      <w:bookmarkEnd w:id="97"/>
      <w:bookmarkEnd w:id="98"/>
      <w:bookmarkEnd w:id="99"/>
    </w:p>
    <w:p w14:paraId="6A6EEE38" w14:textId="208683E9" w:rsidR="00436DB3" w:rsidRDefault="00436DB3" w:rsidP="00E04AA7">
      <w:pPr>
        <w:pStyle w:val="Heading1"/>
        <w:rPr>
          <w:b/>
          <w:bCs/>
        </w:rPr>
      </w:pPr>
      <w:r w:rsidRPr="00CE0424">
        <w:t>Conclusion</w:t>
      </w:r>
      <w:r>
        <w:t>s</w:t>
      </w:r>
    </w:p>
    <w:p w14:paraId="61FB4421" w14:textId="77777777" w:rsidR="00E04AA7" w:rsidRDefault="00436DB3">
      <w:pPr>
        <w:pStyle w:val="TOC1"/>
      </w:pPr>
      <w:r>
        <w:t>Based on the discussion in this contribution</w:t>
      </w:r>
      <w:r w:rsidRPr="00CE0424">
        <w:t xml:space="preserve"> we propose the following:</w:t>
      </w:r>
    </w:p>
    <w:p w14:paraId="2C81A6AD" w14:textId="77777777" w:rsidR="004D13DD" w:rsidRPr="004D13DD" w:rsidRDefault="00436DB3">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D13DD">
        <w:t>Proposal 1</w:t>
      </w:r>
      <w:r w:rsidR="004D13DD" w:rsidRPr="004D13DD">
        <w:rPr>
          <w:rFonts w:asciiTheme="minorHAnsi" w:eastAsiaTheme="minorEastAsia" w:hAnsiTheme="minorHAnsi" w:cstheme="minorBidi"/>
          <w:b w:val="0"/>
          <w:sz w:val="22"/>
        </w:rPr>
        <w:tab/>
      </w:r>
      <w:r w:rsidR="004D13DD">
        <w:t>Comb 2 based DMRS pattern should be the supported for NR UL low rank transmission.</w:t>
      </w:r>
    </w:p>
    <w:p w14:paraId="04E3FC90" w14:textId="77777777" w:rsidR="004D13DD" w:rsidRPr="004D13DD" w:rsidRDefault="004D13DD">
      <w:pPr>
        <w:pStyle w:val="TOC1"/>
        <w:rPr>
          <w:rFonts w:asciiTheme="minorHAnsi" w:eastAsiaTheme="minorEastAsia" w:hAnsiTheme="minorHAnsi" w:cstheme="minorBidi"/>
          <w:b w:val="0"/>
          <w:sz w:val="22"/>
        </w:rPr>
      </w:pPr>
      <w:r>
        <w:t>Proposal 2</w:t>
      </w:r>
      <w:r w:rsidRPr="004D13DD">
        <w:rPr>
          <w:rFonts w:asciiTheme="minorHAnsi" w:eastAsiaTheme="minorEastAsia" w:hAnsiTheme="minorHAnsi" w:cstheme="minorBidi"/>
          <w:b w:val="0"/>
          <w:sz w:val="22"/>
        </w:rPr>
        <w:tab/>
      </w:r>
      <w:r>
        <w:t>NR support DMRS patterns across regular combs (non-adjacent REs) for uplink.</w:t>
      </w:r>
    </w:p>
    <w:p w14:paraId="395CDF41" w14:textId="77777777" w:rsidR="004D13DD" w:rsidRPr="004D13DD" w:rsidRDefault="004D13DD">
      <w:pPr>
        <w:pStyle w:val="TOC1"/>
        <w:rPr>
          <w:rFonts w:asciiTheme="minorHAnsi" w:eastAsiaTheme="minorEastAsia" w:hAnsiTheme="minorHAnsi" w:cstheme="minorBidi"/>
          <w:b w:val="0"/>
          <w:sz w:val="22"/>
        </w:rPr>
      </w:pPr>
      <w:r>
        <w:t>Proposal 3</w:t>
      </w:r>
      <w:r w:rsidRPr="004D13DD">
        <w:rPr>
          <w:rFonts w:asciiTheme="minorHAnsi" w:eastAsiaTheme="minorEastAsia" w:hAnsiTheme="minorHAnsi" w:cstheme="minorBidi"/>
          <w:b w:val="0"/>
          <w:sz w:val="22"/>
        </w:rPr>
        <w:tab/>
      </w:r>
      <w:r>
        <w:t>Single-symbol front-loaded DMRS is supported for NR UL up to 4 layers.</w:t>
      </w:r>
    </w:p>
    <w:p w14:paraId="62FDF224" w14:textId="31CD4FF8" w:rsidR="00436DB3" w:rsidRPr="00790B99" w:rsidRDefault="00436DB3" w:rsidP="00436DB3">
      <w:pPr>
        <w:pStyle w:val="BodyText"/>
        <w:rPr>
          <w:b/>
          <w:bCs/>
        </w:rPr>
      </w:pPr>
      <w:r>
        <w:rPr>
          <w:b/>
          <w:bCs/>
        </w:rPr>
        <w:fldChar w:fldCharType="end"/>
      </w:r>
    </w:p>
    <w:p w14:paraId="433F2B2A" w14:textId="77777777" w:rsidR="00436DB3" w:rsidRPr="00CE0424" w:rsidRDefault="00436DB3" w:rsidP="00436DB3">
      <w:pPr>
        <w:pStyle w:val="Heading1"/>
      </w:pPr>
      <w:bookmarkStart w:id="100" w:name="_In-sequence_SDU_delivery"/>
      <w:bookmarkEnd w:id="100"/>
      <w:r w:rsidRPr="00CE0424">
        <w:t>References</w:t>
      </w:r>
    </w:p>
    <w:p w14:paraId="6967CD29" w14:textId="3A472438" w:rsidR="00436DB3" w:rsidRDefault="00436DB3" w:rsidP="00436DB3">
      <w:pPr>
        <w:pStyle w:val="Reference"/>
      </w:pPr>
      <w:bookmarkStart w:id="101" w:name="_Ref477955761"/>
      <w:r>
        <w:t>Chairman’s notes RAN-1_</w:t>
      </w:r>
      <w:r w:rsidR="00632A73">
        <w:t>89</w:t>
      </w:r>
      <w:r>
        <w:t xml:space="preserve"> final, 3GPP</w:t>
      </w:r>
      <w:bookmarkEnd w:id="101"/>
    </w:p>
    <w:p w14:paraId="7563B0F3" w14:textId="23317501" w:rsidR="00E04AA7" w:rsidRPr="00807293" w:rsidRDefault="000373F8" w:rsidP="00436DB3">
      <w:pPr>
        <w:pStyle w:val="Reference"/>
      </w:pPr>
      <w:bookmarkStart w:id="102" w:name="_Ref481760205"/>
      <w:r w:rsidRPr="000373F8">
        <w:t>R1-1711045</w:t>
      </w:r>
      <w:r w:rsidR="00E04AA7" w:rsidRPr="00807293">
        <w:t>, On UL DMRS design, Ericsson</w:t>
      </w:r>
      <w:bookmarkEnd w:id="102"/>
    </w:p>
    <w:p w14:paraId="64D97A43" w14:textId="603AE7B2" w:rsidR="00566BAE" w:rsidRDefault="00436DB3" w:rsidP="00745DD2">
      <w:pPr>
        <w:pStyle w:val="Heading1"/>
      </w:pPr>
      <w:r>
        <w:lastRenderedPageBreak/>
        <w:t>Appendix</w:t>
      </w:r>
    </w:p>
    <w:p w14:paraId="48C3C886" w14:textId="77777777" w:rsidR="00566BAE" w:rsidRDefault="00566BAE" w:rsidP="00566BAE">
      <w:pPr>
        <w:pStyle w:val="Heading2"/>
        <w:numPr>
          <w:ilvl w:val="1"/>
          <w:numId w:val="23"/>
        </w:numPr>
      </w:pPr>
      <w:bookmarkStart w:id="103" w:name="_Ref485288571"/>
      <w:r>
        <w:t>Simulation Parameters:</w:t>
      </w:r>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566BAE" w:rsidRPr="0004758B" w14:paraId="64C03A4E" w14:textId="77777777" w:rsidTr="00F1596D">
        <w:tc>
          <w:tcPr>
            <w:tcW w:w="2473" w:type="dxa"/>
            <w:shd w:val="clear" w:color="auto" w:fill="D9D9D9"/>
          </w:tcPr>
          <w:p w14:paraId="19F088CF" w14:textId="77777777" w:rsidR="00566BAE" w:rsidRPr="0004758B" w:rsidRDefault="00566BAE" w:rsidP="00F1596D">
            <w:pPr>
              <w:rPr>
                <w:rFonts w:eastAsia="宋体"/>
              </w:rPr>
            </w:pPr>
            <w:r w:rsidRPr="0004758B">
              <w:rPr>
                <w:rFonts w:eastAsia="宋体"/>
              </w:rPr>
              <w:t>Parameter</w:t>
            </w:r>
          </w:p>
        </w:tc>
        <w:tc>
          <w:tcPr>
            <w:tcW w:w="7382" w:type="dxa"/>
            <w:shd w:val="clear" w:color="auto" w:fill="D9D9D9"/>
          </w:tcPr>
          <w:p w14:paraId="3BBD35A8" w14:textId="77777777" w:rsidR="00566BAE" w:rsidRPr="0004758B" w:rsidRDefault="00566BAE" w:rsidP="00F1596D">
            <w:pPr>
              <w:rPr>
                <w:rFonts w:eastAsia="宋体"/>
              </w:rPr>
            </w:pPr>
            <w:r w:rsidRPr="0004758B">
              <w:rPr>
                <w:rFonts w:eastAsia="宋体"/>
              </w:rPr>
              <w:t>Value</w:t>
            </w:r>
          </w:p>
        </w:tc>
      </w:tr>
      <w:tr w:rsidR="00566BAE" w:rsidRPr="0004758B" w14:paraId="61ED2641" w14:textId="77777777" w:rsidTr="00F1596D">
        <w:tc>
          <w:tcPr>
            <w:tcW w:w="2473" w:type="dxa"/>
            <w:shd w:val="clear" w:color="auto" w:fill="auto"/>
          </w:tcPr>
          <w:p w14:paraId="3D89BF18" w14:textId="77777777" w:rsidR="00566BAE" w:rsidRPr="0004758B" w:rsidRDefault="00566BAE" w:rsidP="00F1596D">
            <w:pPr>
              <w:rPr>
                <w:rFonts w:eastAsia="宋体"/>
              </w:rPr>
            </w:pPr>
            <w:r w:rsidRPr="0004758B">
              <w:rPr>
                <w:rFonts w:eastAsia="宋体"/>
              </w:rPr>
              <w:t>Channel Model</w:t>
            </w:r>
          </w:p>
        </w:tc>
        <w:tc>
          <w:tcPr>
            <w:tcW w:w="7382" w:type="dxa"/>
            <w:shd w:val="clear" w:color="auto" w:fill="auto"/>
          </w:tcPr>
          <w:p w14:paraId="6874BFC0" w14:textId="77777777" w:rsidR="00566BAE" w:rsidRPr="0004758B" w:rsidRDefault="00566BAE" w:rsidP="00F1596D">
            <w:pPr>
              <w:rPr>
                <w:rFonts w:eastAsia="宋体"/>
              </w:rPr>
            </w:pPr>
            <w:r>
              <w:rPr>
                <w:rFonts w:eastAsia="宋体"/>
              </w:rPr>
              <w:t>TDL-C</w:t>
            </w:r>
          </w:p>
        </w:tc>
      </w:tr>
      <w:tr w:rsidR="00566BAE" w:rsidRPr="0004758B" w14:paraId="422E6111" w14:textId="77777777" w:rsidTr="00F1596D">
        <w:tc>
          <w:tcPr>
            <w:tcW w:w="2473" w:type="dxa"/>
            <w:shd w:val="clear" w:color="auto" w:fill="auto"/>
          </w:tcPr>
          <w:p w14:paraId="61E16EF7" w14:textId="77777777" w:rsidR="00566BAE" w:rsidRPr="0004758B" w:rsidRDefault="00566BAE" w:rsidP="00F1596D">
            <w:pPr>
              <w:rPr>
                <w:rFonts w:eastAsia="宋体"/>
              </w:rPr>
            </w:pPr>
            <w:r w:rsidRPr="0004758B">
              <w:rPr>
                <w:rFonts w:eastAsia="宋体"/>
              </w:rPr>
              <w:t>Numerology</w:t>
            </w:r>
          </w:p>
        </w:tc>
        <w:tc>
          <w:tcPr>
            <w:tcW w:w="7382" w:type="dxa"/>
            <w:shd w:val="clear" w:color="auto" w:fill="auto"/>
          </w:tcPr>
          <w:p w14:paraId="206AF464" w14:textId="77777777" w:rsidR="00566BAE" w:rsidRPr="0004758B" w:rsidRDefault="00566BAE" w:rsidP="00F1596D">
            <w:pPr>
              <w:rPr>
                <w:rFonts w:eastAsia="宋体"/>
              </w:rPr>
            </w:pPr>
            <w:r>
              <w:rPr>
                <w:rFonts w:eastAsia="宋体"/>
              </w:rPr>
              <w:t>15</w:t>
            </w:r>
            <w:r w:rsidRPr="0004758B">
              <w:rPr>
                <w:rFonts w:eastAsia="宋体"/>
              </w:rPr>
              <w:t>KHz</w:t>
            </w:r>
          </w:p>
        </w:tc>
      </w:tr>
      <w:tr w:rsidR="00566BAE" w:rsidRPr="0004758B" w14:paraId="551B4283" w14:textId="77777777" w:rsidTr="00F1596D">
        <w:tc>
          <w:tcPr>
            <w:tcW w:w="2473" w:type="dxa"/>
            <w:shd w:val="clear" w:color="auto" w:fill="auto"/>
          </w:tcPr>
          <w:p w14:paraId="084EA09F" w14:textId="77777777" w:rsidR="00566BAE" w:rsidRPr="0004758B" w:rsidRDefault="00566BAE" w:rsidP="00F1596D">
            <w:pPr>
              <w:rPr>
                <w:rFonts w:eastAsia="宋体"/>
              </w:rPr>
            </w:pPr>
            <w:r w:rsidRPr="0004758B">
              <w:rPr>
                <w:rFonts w:eastAsia="宋体"/>
              </w:rPr>
              <w:t>Carrier frequency</w:t>
            </w:r>
          </w:p>
        </w:tc>
        <w:tc>
          <w:tcPr>
            <w:tcW w:w="7382" w:type="dxa"/>
            <w:shd w:val="clear" w:color="auto" w:fill="auto"/>
          </w:tcPr>
          <w:p w14:paraId="4B74A643" w14:textId="77777777" w:rsidR="00566BAE" w:rsidRPr="0004758B" w:rsidRDefault="00566BAE" w:rsidP="00F1596D">
            <w:pPr>
              <w:rPr>
                <w:rFonts w:eastAsia="宋体"/>
              </w:rPr>
            </w:pPr>
            <w:r>
              <w:rPr>
                <w:rFonts w:eastAsia="宋体"/>
              </w:rPr>
              <w:t>4</w:t>
            </w:r>
            <w:r w:rsidRPr="0004758B">
              <w:rPr>
                <w:rFonts w:eastAsia="宋体"/>
              </w:rPr>
              <w:t>GHz</w:t>
            </w:r>
          </w:p>
        </w:tc>
      </w:tr>
      <w:tr w:rsidR="00566BAE" w:rsidRPr="0004758B" w14:paraId="11CF72B4" w14:textId="77777777" w:rsidTr="00F1596D">
        <w:trPr>
          <w:trHeight w:val="379"/>
        </w:trPr>
        <w:tc>
          <w:tcPr>
            <w:tcW w:w="2473" w:type="dxa"/>
            <w:shd w:val="clear" w:color="auto" w:fill="auto"/>
          </w:tcPr>
          <w:p w14:paraId="11D38431" w14:textId="77777777" w:rsidR="00566BAE" w:rsidRPr="0004758B" w:rsidRDefault="00566BAE" w:rsidP="00F1596D">
            <w:pPr>
              <w:jc w:val="center"/>
              <w:rPr>
                <w:rFonts w:eastAsia="宋体"/>
              </w:rPr>
            </w:pPr>
            <w:r w:rsidRPr="00566BAE">
              <w:rPr>
                <w:rFonts w:eastAsia="宋体"/>
                <w:spacing w:val="8"/>
                <w:fitText w:val="2257" w:id="1450896904"/>
              </w:rPr>
              <w:t>Transmission Slot Lengt</w:t>
            </w:r>
            <w:r w:rsidRPr="00566BAE">
              <w:rPr>
                <w:rFonts w:eastAsia="宋体"/>
                <w:spacing w:val="7"/>
                <w:fitText w:val="2257" w:id="1450896904"/>
              </w:rPr>
              <w:t>h</w:t>
            </w:r>
          </w:p>
        </w:tc>
        <w:tc>
          <w:tcPr>
            <w:tcW w:w="7382" w:type="dxa"/>
            <w:shd w:val="clear" w:color="auto" w:fill="auto"/>
          </w:tcPr>
          <w:p w14:paraId="7A831527" w14:textId="77777777" w:rsidR="00566BAE" w:rsidRPr="0004758B" w:rsidRDefault="00566BAE" w:rsidP="00F1596D">
            <w:pPr>
              <w:rPr>
                <w:rFonts w:eastAsia="宋体"/>
              </w:rPr>
            </w:pPr>
            <w:r w:rsidRPr="0004758B">
              <w:rPr>
                <w:rFonts w:eastAsia="宋体"/>
              </w:rPr>
              <w:t>14 symbols</w:t>
            </w:r>
            <w:r>
              <w:rPr>
                <w:rFonts w:eastAsia="宋体"/>
              </w:rPr>
              <w:t>, with first 2 symbols reserved for PDCCH</w:t>
            </w:r>
          </w:p>
        </w:tc>
      </w:tr>
      <w:tr w:rsidR="00566BAE" w:rsidRPr="0004758B" w14:paraId="7A5EC430" w14:textId="77777777" w:rsidTr="00F1596D">
        <w:trPr>
          <w:trHeight w:val="379"/>
        </w:trPr>
        <w:tc>
          <w:tcPr>
            <w:tcW w:w="2473" w:type="dxa"/>
            <w:shd w:val="clear" w:color="auto" w:fill="auto"/>
          </w:tcPr>
          <w:p w14:paraId="5E702ED8" w14:textId="77777777" w:rsidR="00566BAE" w:rsidRPr="00DE0868" w:rsidRDefault="00566BAE" w:rsidP="00F1596D">
            <w:pPr>
              <w:jc w:val="left"/>
              <w:rPr>
                <w:rFonts w:eastAsia="宋体"/>
              </w:rPr>
            </w:pPr>
            <w:r>
              <w:rPr>
                <w:rFonts w:eastAsia="宋体"/>
              </w:rPr>
              <w:t>Transmission mode</w:t>
            </w:r>
          </w:p>
        </w:tc>
        <w:tc>
          <w:tcPr>
            <w:tcW w:w="7382" w:type="dxa"/>
            <w:shd w:val="clear" w:color="auto" w:fill="auto"/>
          </w:tcPr>
          <w:p w14:paraId="10C1EAF0" w14:textId="77777777" w:rsidR="00566BAE" w:rsidRPr="0004758B" w:rsidRDefault="00566BAE" w:rsidP="00F1596D">
            <w:pPr>
              <w:rPr>
                <w:rFonts w:eastAsia="宋体"/>
              </w:rPr>
            </w:pPr>
            <w:r>
              <w:rPr>
                <w:rFonts w:eastAsia="宋体"/>
              </w:rPr>
              <w:t>FDD</w:t>
            </w:r>
          </w:p>
        </w:tc>
      </w:tr>
      <w:tr w:rsidR="00566BAE" w14:paraId="04A3CA98" w14:textId="77777777" w:rsidTr="00F1596D">
        <w:trPr>
          <w:trHeight w:val="379"/>
        </w:trPr>
        <w:tc>
          <w:tcPr>
            <w:tcW w:w="2473" w:type="dxa"/>
            <w:shd w:val="clear" w:color="auto" w:fill="auto"/>
          </w:tcPr>
          <w:p w14:paraId="20995ED3" w14:textId="77777777" w:rsidR="00566BAE" w:rsidRDefault="00566BAE" w:rsidP="00F1596D">
            <w:pPr>
              <w:jc w:val="left"/>
              <w:rPr>
                <w:rFonts w:eastAsia="宋体"/>
              </w:rPr>
            </w:pPr>
            <w:r>
              <w:rPr>
                <w:rFonts w:eastAsia="宋体"/>
              </w:rPr>
              <w:t>Number of UE</w:t>
            </w:r>
          </w:p>
        </w:tc>
        <w:tc>
          <w:tcPr>
            <w:tcW w:w="7382" w:type="dxa"/>
            <w:shd w:val="clear" w:color="auto" w:fill="auto"/>
          </w:tcPr>
          <w:p w14:paraId="36D78205" w14:textId="77777777" w:rsidR="00566BAE" w:rsidRDefault="00566BAE" w:rsidP="00F1596D">
            <w:pPr>
              <w:rPr>
                <w:rFonts w:eastAsia="宋体"/>
              </w:rPr>
            </w:pPr>
            <w:r>
              <w:rPr>
                <w:rFonts w:eastAsia="宋体"/>
              </w:rPr>
              <w:t>1</w:t>
            </w:r>
          </w:p>
        </w:tc>
      </w:tr>
      <w:tr w:rsidR="00566BAE" w14:paraId="2F21B559" w14:textId="77777777" w:rsidTr="00F1596D">
        <w:trPr>
          <w:trHeight w:val="379"/>
        </w:trPr>
        <w:tc>
          <w:tcPr>
            <w:tcW w:w="2473" w:type="dxa"/>
            <w:shd w:val="clear" w:color="auto" w:fill="auto"/>
          </w:tcPr>
          <w:p w14:paraId="1A9FD55B" w14:textId="77777777" w:rsidR="00566BAE" w:rsidRDefault="00566BAE" w:rsidP="00F1596D">
            <w:pPr>
              <w:jc w:val="left"/>
              <w:rPr>
                <w:rFonts w:eastAsia="宋体"/>
              </w:rPr>
            </w:pPr>
            <w:r>
              <w:rPr>
                <w:rFonts w:eastAsia="宋体"/>
              </w:rPr>
              <w:t>UE speed</w:t>
            </w:r>
          </w:p>
        </w:tc>
        <w:tc>
          <w:tcPr>
            <w:tcW w:w="7382" w:type="dxa"/>
            <w:shd w:val="clear" w:color="auto" w:fill="auto"/>
          </w:tcPr>
          <w:p w14:paraId="00C8B704" w14:textId="77777777" w:rsidR="00566BAE" w:rsidRDefault="00566BAE" w:rsidP="00F1596D">
            <w:pPr>
              <w:rPr>
                <w:rFonts w:eastAsia="宋体"/>
              </w:rPr>
            </w:pPr>
            <w:r>
              <w:rPr>
                <w:rFonts w:eastAsia="宋体"/>
              </w:rPr>
              <w:t>3km/h</w:t>
            </w:r>
          </w:p>
        </w:tc>
      </w:tr>
      <w:tr w:rsidR="00566BAE" w:rsidRPr="0004758B" w14:paraId="66FD9D25" w14:textId="77777777" w:rsidTr="00F1596D">
        <w:trPr>
          <w:trHeight w:val="379"/>
        </w:trPr>
        <w:tc>
          <w:tcPr>
            <w:tcW w:w="2473" w:type="dxa"/>
            <w:shd w:val="clear" w:color="auto" w:fill="auto"/>
          </w:tcPr>
          <w:p w14:paraId="3B36E735" w14:textId="77777777" w:rsidR="00566BAE" w:rsidRPr="0004758B" w:rsidRDefault="00566BAE" w:rsidP="00F1596D">
            <w:pPr>
              <w:rPr>
                <w:rFonts w:eastAsia="宋体"/>
              </w:rPr>
            </w:pPr>
            <w:r w:rsidRPr="0004758B">
              <w:rPr>
                <w:rFonts w:eastAsia="宋体"/>
              </w:rPr>
              <w:t>Delay spread</w:t>
            </w:r>
          </w:p>
        </w:tc>
        <w:tc>
          <w:tcPr>
            <w:tcW w:w="7382" w:type="dxa"/>
            <w:shd w:val="clear" w:color="auto" w:fill="auto"/>
          </w:tcPr>
          <w:p w14:paraId="4450B35C" w14:textId="1EED40C8" w:rsidR="00566BAE" w:rsidRPr="0004758B" w:rsidRDefault="00402181" w:rsidP="00F1596D">
            <w:pPr>
              <w:rPr>
                <w:rFonts w:eastAsia="宋体"/>
              </w:rPr>
            </w:pPr>
            <w:r>
              <w:rPr>
                <w:rFonts w:eastAsia="宋体"/>
              </w:rPr>
              <w:t>100ns, 3</w:t>
            </w:r>
            <w:r w:rsidR="00566BAE">
              <w:rPr>
                <w:rFonts w:eastAsia="宋体"/>
              </w:rPr>
              <w:t>00ns</w:t>
            </w:r>
          </w:p>
        </w:tc>
      </w:tr>
      <w:tr w:rsidR="00566BAE" w:rsidRPr="0004758B" w14:paraId="3E34136D" w14:textId="77777777" w:rsidTr="00F1596D">
        <w:tc>
          <w:tcPr>
            <w:tcW w:w="2473" w:type="dxa"/>
            <w:shd w:val="clear" w:color="auto" w:fill="auto"/>
          </w:tcPr>
          <w:p w14:paraId="2A8294A5" w14:textId="77777777" w:rsidR="00566BAE" w:rsidRPr="0004758B" w:rsidRDefault="00566BAE" w:rsidP="00F1596D">
            <w:pPr>
              <w:rPr>
                <w:rFonts w:eastAsia="宋体"/>
              </w:rPr>
            </w:pPr>
            <w:r w:rsidRPr="0004758B">
              <w:rPr>
                <w:rFonts w:eastAsia="宋体"/>
              </w:rPr>
              <w:t>Allocated bandwidth</w:t>
            </w:r>
          </w:p>
        </w:tc>
        <w:tc>
          <w:tcPr>
            <w:tcW w:w="7382" w:type="dxa"/>
            <w:shd w:val="clear" w:color="auto" w:fill="auto"/>
          </w:tcPr>
          <w:p w14:paraId="6E8D4F9C" w14:textId="77777777" w:rsidR="00566BAE" w:rsidRPr="0004758B" w:rsidRDefault="00566BAE" w:rsidP="00F1596D">
            <w:pPr>
              <w:rPr>
                <w:rFonts w:eastAsia="宋体"/>
              </w:rPr>
            </w:pPr>
            <w:r>
              <w:rPr>
                <w:rFonts w:eastAsia="宋体"/>
              </w:rPr>
              <w:t>8</w:t>
            </w:r>
            <w:r w:rsidRPr="0004758B">
              <w:rPr>
                <w:rFonts w:eastAsia="宋体"/>
              </w:rPr>
              <w:t xml:space="preserve"> PRBs</w:t>
            </w:r>
          </w:p>
        </w:tc>
      </w:tr>
      <w:tr w:rsidR="00566BAE" w:rsidRPr="0004758B" w14:paraId="78D527A5" w14:textId="77777777" w:rsidTr="00F1596D">
        <w:tc>
          <w:tcPr>
            <w:tcW w:w="2473" w:type="dxa"/>
            <w:shd w:val="clear" w:color="auto" w:fill="auto"/>
          </w:tcPr>
          <w:p w14:paraId="6EDA0AE5" w14:textId="77777777" w:rsidR="00566BAE" w:rsidRPr="0004758B" w:rsidRDefault="00566BAE" w:rsidP="00F1596D">
            <w:pPr>
              <w:rPr>
                <w:rFonts w:eastAsia="宋体"/>
              </w:rPr>
            </w:pPr>
            <w:r w:rsidRPr="0004758B">
              <w:rPr>
                <w:rFonts w:eastAsia="宋体"/>
              </w:rPr>
              <w:t>Link Adaptation</w:t>
            </w:r>
          </w:p>
        </w:tc>
        <w:tc>
          <w:tcPr>
            <w:tcW w:w="7382" w:type="dxa"/>
            <w:shd w:val="clear" w:color="auto" w:fill="auto"/>
          </w:tcPr>
          <w:p w14:paraId="3DE0EC47" w14:textId="77777777" w:rsidR="00566BAE" w:rsidRPr="0004758B" w:rsidRDefault="00566BAE" w:rsidP="00F1596D">
            <w:pPr>
              <w:rPr>
                <w:rFonts w:eastAsia="宋体"/>
              </w:rPr>
            </w:pPr>
            <w:r>
              <w:rPr>
                <w:rFonts w:eastAsia="宋体"/>
              </w:rPr>
              <w:t>Disabled</w:t>
            </w:r>
          </w:p>
        </w:tc>
      </w:tr>
      <w:tr w:rsidR="00566BAE" w:rsidRPr="0004758B" w14:paraId="485E7AD7" w14:textId="77777777" w:rsidTr="00F1596D">
        <w:tc>
          <w:tcPr>
            <w:tcW w:w="2473" w:type="dxa"/>
            <w:shd w:val="clear" w:color="auto" w:fill="auto"/>
          </w:tcPr>
          <w:p w14:paraId="245EEC90" w14:textId="77777777" w:rsidR="00566BAE" w:rsidRPr="0004758B" w:rsidRDefault="00566BAE" w:rsidP="00F1596D">
            <w:pPr>
              <w:rPr>
                <w:rFonts w:eastAsia="宋体"/>
              </w:rPr>
            </w:pPr>
            <w:r w:rsidRPr="0004758B">
              <w:rPr>
                <w:rFonts w:eastAsia="宋体"/>
              </w:rPr>
              <w:t>Antenna configuration</w:t>
            </w:r>
          </w:p>
        </w:tc>
        <w:tc>
          <w:tcPr>
            <w:tcW w:w="7382" w:type="dxa"/>
            <w:shd w:val="clear" w:color="auto" w:fill="auto"/>
          </w:tcPr>
          <w:p w14:paraId="68A62175" w14:textId="622651DF" w:rsidR="00566BAE" w:rsidRPr="0004758B" w:rsidRDefault="00745DD2" w:rsidP="00F1596D">
            <w:pPr>
              <w:rPr>
                <w:rFonts w:eastAsia="宋体"/>
              </w:rPr>
            </w:pPr>
            <w:r>
              <w:rPr>
                <w:rFonts w:eastAsia="宋体"/>
              </w:rPr>
              <w:t>2Tx, 8</w:t>
            </w:r>
            <w:r w:rsidR="00566BAE" w:rsidRPr="0004758B">
              <w:rPr>
                <w:rFonts w:eastAsia="宋体"/>
              </w:rPr>
              <w:t>Rx</w:t>
            </w:r>
          </w:p>
        </w:tc>
      </w:tr>
      <w:tr w:rsidR="00566BAE" w14:paraId="6A70D2BB" w14:textId="77777777" w:rsidTr="00F1596D">
        <w:tc>
          <w:tcPr>
            <w:tcW w:w="2473" w:type="dxa"/>
            <w:shd w:val="clear" w:color="auto" w:fill="auto"/>
          </w:tcPr>
          <w:p w14:paraId="6B9B752D" w14:textId="77777777" w:rsidR="00566BAE" w:rsidRPr="0004758B" w:rsidRDefault="00566BAE" w:rsidP="00F1596D">
            <w:pPr>
              <w:rPr>
                <w:rFonts w:eastAsia="宋体"/>
              </w:rPr>
            </w:pPr>
            <w:r>
              <w:rPr>
                <w:rFonts w:eastAsia="宋体"/>
              </w:rPr>
              <w:t>MIMO Layers</w:t>
            </w:r>
          </w:p>
        </w:tc>
        <w:tc>
          <w:tcPr>
            <w:tcW w:w="7382" w:type="dxa"/>
            <w:shd w:val="clear" w:color="auto" w:fill="auto"/>
          </w:tcPr>
          <w:p w14:paraId="45EB2ED7" w14:textId="77777777" w:rsidR="00566BAE" w:rsidRDefault="00566BAE" w:rsidP="00F1596D">
            <w:pPr>
              <w:rPr>
                <w:rFonts w:eastAsia="宋体"/>
              </w:rPr>
            </w:pPr>
            <w:r>
              <w:rPr>
                <w:rFonts w:eastAsia="宋体"/>
              </w:rPr>
              <w:t>2</w:t>
            </w:r>
          </w:p>
        </w:tc>
      </w:tr>
      <w:tr w:rsidR="00566BAE" w:rsidRPr="0004758B" w14:paraId="05F95087" w14:textId="77777777" w:rsidTr="00F1596D">
        <w:tc>
          <w:tcPr>
            <w:tcW w:w="2473" w:type="dxa"/>
            <w:shd w:val="clear" w:color="auto" w:fill="auto"/>
          </w:tcPr>
          <w:p w14:paraId="05514DF8" w14:textId="77777777" w:rsidR="00566BAE" w:rsidRPr="0004758B" w:rsidRDefault="00566BAE" w:rsidP="00F1596D">
            <w:pPr>
              <w:rPr>
                <w:rFonts w:eastAsia="宋体"/>
              </w:rPr>
            </w:pPr>
            <w:r w:rsidRPr="0004758B">
              <w:rPr>
                <w:rFonts w:eastAsia="宋体"/>
              </w:rPr>
              <w:t>Channel estimator</w:t>
            </w:r>
          </w:p>
        </w:tc>
        <w:tc>
          <w:tcPr>
            <w:tcW w:w="7382" w:type="dxa"/>
            <w:shd w:val="clear" w:color="auto" w:fill="auto"/>
          </w:tcPr>
          <w:p w14:paraId="1B28C424" w14:textId="77777777" w:rsidR="00566BAE" w:rsidRPr="0004758B" w:rsidRDefault="00566BAE" w:rsidP="00F1596D">
            <w:pPr>
              <w:rPr>
                <w:rFonts w:eastAsia="宋体"/>
              </w:rPr>
            </w:pPr>
            <w:r w:rsidRPr="0004758B">
              <w:rPr>
                <w:rFonts w:eastAsia="宋体"/>
              </w:rPr>
              <w:t>LMMSE</w:t>
            </w:r>
            <w:r>
              <w:rPr>
                <w:rFonts w:eastAsia="宋体"/>
              </w:rPr>
              <w:t xml:space="preserve"> and practical transform based estimator</w:t>
            </w:r>
          </w:p>
        </w:tc>
      </w:tr>
      <w:tr w:rsidR="00566BAE" w:rsidRPr="0004758B" w14:paraId="27B1451F" w14:textId="77777777" w:rsidTr="00F1596D">
        <w:tc>
          <w:tcPr>
            <w:tcW w:w="2473" w:type="dxa"/>
            <w:shd w:val="clear" w:color="auto" w:fill="auto"/>
          </w:tcPr>
          <w:p w14:paraId="48930E67" w14:textId="77777777" w:rsidR="00566BAE" w:rsidRPr="0004758B" w:rsidRDefault="00566BAE" w:rsidP="00F1596D">
            <w:pPr>
              <w:rPr>
                <w:rFonts w:eastAsia="宋体"/>
              </w:rPr>
            </w:pPr>
            <w:r>
              <w:rPr>
                <w:rFonts w:eastAsia="宋体"/>
              </w:rPr>
              <w:t>PRB bundled size</w:t>
            </w:r>
          </w:p>
        </w:tc>
        <w:tc>
          <w:tcPr>
            <w:tcW w:w="7382" w:type="dxa"/>
            <w:shd w:val="clear" w:color="auto" w:fill="auto"/>
          </w:tcPr>
          <w:p w14:paraId="4C9C6A92" w14:textId="77777777" w:rsidR="00566BAE" w:rsidRPr="0004758B" w:rsidRDefault="00566BAE" w:rsidP="00F1596D">
            <w:pPr>
              <w:rPr>
                <w:rFonts w:eastAsia="宋体"/>
              </w:rPr>
            </w:pPr>
            <w:r>
              <w:rPr>
                <w:rFonts w:eastAsia="宋体"/>
              </w:rPr>
              <w:t>4 PRBs</w:t>
            </w:r>
          </w:p>
        </w:tc>
      </w:tr>
    </w:tbl>
    <w:p w14:paraId="5D39037A" w14:textId="77777777" w:rsidR="00566BAE" w:rsidRPr="00566BAE" w:rsidRDefault="00566BAE" w:rsidP="00566BAE"/>
    <w:p w14:paraId="1F030646" w14:textId="77777777" w:rsidR="00436DB3" w:rsidRPr="007D0CB2" w:rsidRDefault="00436DB3" w:rsidP="00436DB3">
      <w:pPr>
        <w:pStyle w:val="Heading2"/>
      </w:pPr>
      <w:bookmarkStart w:id="104" w:name="_Ref485301847"/>
      <w:r>
        <w:t>Simulation Parameters:</w:t>
      </w:r>
      <w:bookmarkEnd w:id="104"/>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436DB3" w14:paraId="00C27BD5" w14:textId="77777777" w:rsidTr="00551A38">
        <w:tc>
          <w:tcPr>
            <w:tcW w:w="2473" w:type="dxa"/>
            <w:shd w:val="clear" w:color="auto" w:fill="D9D9D9"/>
          </w:tcPr>
          <w:p w14:paraId="5214809F" w14:textId="77777777" w:rsidR="00436DB3" w:rsidRPr="0004758B" w:rsidRDefault="00436DB3" w:rsidP="00551A38">
            <w:pPr>
              <w:rPr>
                <w:rFonts w:eastAsia="宋体"/>
              </w:rPr>
            </w:pPr>
            <w:r w:rsidRPr="0004758B">
              <w:rPr>
                <w:rFonts w:eastAsia="宋体"/>
              </w:rPr>
              <w:t>Parameter</w:t>
            </w:r>
          </w:p>
        </w:tc>
        <w:tc>
          <w:tcPr>
            <w:tcW w:w="7382" w:type="dxa"/>
            <w:shd w:val="clear" w:color="auto" w:fill="D9D9D9"/>
          </w:tcPr>
          <w:p w14:paraId="779741C1" w14:textId="77777777" w:rsidR="00436DB3" w:rsidRPr="0004758B" w:rsidRDefault="00436DB3" w:rsidP="00551A38">
            <w:pPr>
              <w:rPr>
                <w:rFonts w:eastAsia="宋体"/>
              </w:rPr>
            </w:pPr>
            <w:r w:rsidRPr="0004758B">
              <w:rPr>
                <w:rFonts w:eastAsia="宋体"/>
              </w:rPr>
              <w:t>Value</w:t>
            </w:r>
          </w:p>
        </w:tc>
      </w:tr>
      <w:tr w:rsidR="00436DB3" w14:paraId="6BA24309" w14:textId="77777777" w:rsidTr="00551A38">
        <w:tc>
          <w:tcPr>
            <w:tcW w:w="2473" w:type="dxa"/>
            <w:shd w:val="clear" w:color="auto" w:fill="auto"/>
          </w:tcPr>
          <w:p w14:paraId="40155174" w14:textId="77777777" w:rsidR="00436DB3" w:rsidRPr="0004758B" w:rsidRDefault="00436DB3" w:rsidP="00551A38">
            <w:pPr>
              <w:rPr>
                <w:rFonts w:eastAsia="宋体"/>
              </w:rPr>
            </w:pPr>
            <w:r w:rsidRPr="0004758B">
              <w:rPr>
                <w:rFonts w:eastAsia="宋体"/>
              </w:rPr>
              <w:t>Channel Model</w:t>
            </w:r>
          </w:p>
        </w:tc>
        <w:tc>
          <w:tcPr>
            <w:tcW w:w="7382" w:type="dxa"/>
            <w:shd w:val="clear" w:color="auto" w:fill="auto"/>
          </w:tcPr>
          <w:p w14:paraId="0CE29607" w14:textId="77777777" w:rsidR="00436DB3" w:rsidRPr="0004758B" w:rsidRDefault="00436DB3" w:rsidP="00551A38">
            <w:pPr>
              <w:rPr>
                <w:rFonts w:eastAsia="宋体"/>
              </w:rPr>
            </w:pPr>
            <w:r>
              <w:rPr>
                <w:rFonts w:eastAsia="宋体"/>
              </w:rPr>
              <w:t>CDL</w:t>
            </w:r>
            <w:r w:rsidRPr="0004758B">
              <w:rPr>
                <w:rFonts w:eastAsia="宋体"/>
              </w:rPr>
              <w:t>-A</w:t>
            </w:r>
          </w:p>
        </w:tc>
      </w:tr>
      <w:tr w:rsidR="00436DB3" w14:paraId="67E73727" w14:textId="77777777" w:rsidTr="00551A38">
        <w:tc>
          <w:tcPr>
            <w:tcW w:w="2473" w:type="dxa"/>
            <w:shd w:val="clear" w:color="auto" w:fill="auto"/>
          </w:tcPr>
          <w:p w14:paraId="4AF2AED3" w14:textId="77777777" w:rsidR="00436DB3" w:rsidRPr="0004758B" w:rsidRDefault="00436DB3" w:rsidP="00551A38">
            <w:pPr>
              <w:rPr>
                <w:rFonts w:eastAsia="宋体"/>
              </w:rPr>
            </w:pPr>
            <w:r w:rsidRPr="0004758B">
              <w:rPr>
                <w:rFonts w:eastAsia="宋体"/>
              </w:rPr>
              <w:t>Numerology</w:t>
            </w:r>
          </w:p>
        </w:tc>
        <w:tc>
          <w:tcPr>
            <w:tcW w:w="7382" w:type="dxa"/>
            <w:shd w:val="clear" w:color="auto" w:fill="auto"/>
          </w:tcPr>
          <w:p w14:paraId="5B29A68C" w14:textId="77777777" w:rsidR="00436DB3" w:rsidRPr="0004758B" w:rsidRDefault="00436DB3" w:rsidP="00551A38">
            <w:pPr>
              <w:rPr>
                <w:rFonts w:eastAsia="宋体"/>
              </w:rPr>
            </w:pPr>
            <w:r>
              <w:rPr>
                <w:rFonts w:eastAsia="宋体"/>
              </w:rPr>
              <w:t>15</w:t>
            </w:r>
            <w:r w:rsidRPr="0004758B">
              <w:rPr>
                <w:rFonts w:eastAsia="宋体"/>
              </w:rPr>
              <w:t>KHz</w:t>
            </w:r>
          </w:p>
        </w:tc>
      </w:tr>
      <w:tr w:rsidR="00436DB3" w14:paraId="72B74873" w14:textId="77777777" w:rsidTr="00551A38">
        <w:tc>
          <w:tcPr>
            <w:tcW w:w="2473" w:type="dxa"/>
            <w:shd w:val="clear" w:color="auto" w:fill="auto"/>
          </w:tcPr>
          <w:p w14:paraId="2C3BBB65" w14:textId="77777777" w:rsidR="00436DB3" w:rsidRPr="0004758B" w:rsidRDefault="00436DB3" w:rsidP="00551A38">
            <w:pPr>
              <w:rPr>
                <w:rFonts w:eastAsia="宋体"/>
              </w:rPr>
            </w:pPr>
            <w:r w:rsidRPr="0004758B">
              <w:rPr>
                <w:rFonts w:eastAsia="宋体"/>
              </w:rPr>
              <w:t>Carrier frequency</w:t>
            </w:r>
          </w:p>
        </w:tc>
        <w:tc>
          <w:tcPr>
            <w:tcW w:w="7382" w:type="dxa"/>
            <w:shd w:val="clear" w:color="auto" w:fill="auto"/>
          </w:tcPr>
          <w:p w14:paraId="0A90DE92" w14:textId="77777777" w:rsidR="00436DB3" w:rsidRPr="0004758B" w:rsidRDefault="00436DB3" w:rsidP="00551A38">
            <w:pPr>
              <w:rPr>
                <w:rFonts w:eastAsia="宋体"/>
              </w:rPr>
            </w:pPr>
            <w:r>
              <w:rPr>
                <w:rFonts w:eastAsia="宋体"/>
              </w:rPr>
              <w:t>4</w:t>
            </w:r>
            <w:r w:rsidRPr="0004758B">
              <w:rPr>
                <w:rFonts w:eastAsia="宋体"/>
              </w:rPr>
              <w:t>GHz</w:t>
            </w:r>
          </w:p>
        </w:tc>
      </w:tr>
      <w:tr w:rsidR="00436DB3" w14:paraId="09B6C5F9" w14:textId="77777777" w:rsidTr="00551A38">
        <w:trPr>
          <w:trHeight w:val="379"/>
        </w:trPr>
        <w:tc>
          <w:tcPr>
            <w:tcW w:w="2473" w:type="dxa"/>
            <w:shd w:val="clear" w:color="auto" w:fill="auto"/>
          </w:tcPr>
          <w:p w14:paraId="7C635391" w14:textId="77777777" w:rsidR="00436DB3" w:rsidRPr="0004758B" w:rsidRDefault="00436DB3" w:rsidP="00551A38">
            <w:pPr>
              <w:jc w:val="center"/>
              <w:rPr>
                <w:rFonts w:eastAsia="宋体"/>
              </w:rPr>
            </w:pPr>
            <w:r w:rsidRPr="00436DB3">
              <w:rPr>
                <w:rFonts w:eastAsia="宋体"/>
                <w:spacing w:val="8"/>
                <w:fitText w:val="2257" w:id="1404754944"/>
              </w:rPr>
              <w:t>Transmission Slot Lengt</w:t>
            </w:r>
            <w:r w:rsidRPr="00436DB3">
              <w:rPr>
                <w:rFonts w:eastAsia="宋体"/>
                <w:spacing w:val="7"/>
                <w:fitText w:val="2257" w:id="1404754944"/>
              </w:rPr>
              <w:t>h</w:t>
            </w:r>
          </w:p>
        </w:tc>
        <w:tc>
          <w:tcPr>
            <w:tcW w:w="7382" w:type="dxa"/>
            <w:shd w:val="clear" w:color="auto" w:fill="auto"/>
          </w:tcPr>
          <w:p w14:paraId="0989E22E" w14:textId="77777777" w:rsidR="00436DB3" w:rsidRPr="0004758B" w:rsidRDefault="00436DB3" w:rsidP="00551A38">
            <w:pPr>
              <w:rPr>
                <w:rFonts w:eastAsia="宋体"/>
              </w:rPr>
            </w:pPr>
            <w:r w:rsidRPr="0004758B">
              <w:rPr>
                <w:rFonts w:eastAsia="宋体"/>
              </w:rPr>
              <w:t>14 symbols</w:t>
            </w:r>
            <w:r>
              <w:rPr>
                <w:rFonts w:eastAsia="宋体"/>
              </w:rPr>
              <w:t>, with first 2 symbols reserved for PDCCH</w:t>
            </w:r>
          </w:p>
        </w:tc>
      </w:tr>
      <w:tr w:rsidR="00436DB3" w14:paraId="4636EC11" w14:textId="77777777" w:rsidTr="00551A38">
        <w:trPr>
          <w:trHeight w:val="379"/>
        </w:trPr>
        <w:tc>
          <w:tcPr>
            <w:tcW w:w="2473" w:type="dxa"/>
            <w:shd w:val="clear" w:color="auto" w:fill="auto"/>
          </w:tcPr>
          <w:p w14:paraId="43D58AF8" w14:textId="77777777" w:rsidR="00436DB3" w:rsidRPr="00DE0868" w:rsidRDefault="00436DB3" w:rsidP="00551A38">
            <w:pPr>
              <w:jc w:val="left"/>
              <w:rPr>
                <w:rFonts w:eastAsia="宋体"/>
              </w:rPr>
            </w:pPr>
            <w:r>
              <w:rPr>
                <w:rFonts w:eastAsia="宋体"/>
              </w:rPr>
              <w:t>Transmission mode</w:t>
            </w:r>
          </w:p>
        </w:tc>
        <w:tc>
          <w:tcPr>
            <w:tcW w:w="7382" w:type="dxa"/>
            <w:shd w:val="clear" w:color="auto" w:fill="auto"/>
          </w:tcPr>
          <w:p w14:paraId="724117B2" w14:textId="77777777" w:rsidR="00436DB3" w:rsidRPr="0004758B" w:rsidRDefault="00436DB3" w:rsidP="00551A38">
            <w:pPr>
              <w:rPr>
                <w:rFonts w:eastAsia="宋体"/>
              </w:rPr>
            </w:pPr>
            <w:r>
              <w:rPr>
                <w:rFonts w:eastAsia="宋体"/>
              </w:rPr>
              <w:t>FDD</w:t>
            </w:r>
          </w:p>
        </w:tc>
      </w:tr>
      <w:tr w:rsidR="00436DB3" w14:paraId="4FC797B6" w14:textId="77777777" w:rsidTr="00551A38">
        <w:trPr>
          <w:trHeight w:val="379"/>
        </w:trPr>
        <w:tc>
          <w:tcPr>
            <w:tcW w:w="2473" w:type="dxa"/>
            <w:shd w:val="clear" w:color="auto" w:fill="auto"/>
          </w:tcPr>
          <w:p w14:paraId="440B314D" w14:textId="77777777" w:rsidR="00436DB3" w:rsidRDefault="00436DB3" w:rsidP="00551A38">
            <w:pPr>
              <w:jc w:val="left"/>
              <w:rPr>
                <w:rFonts w:eastAsia="宋体"/>
              </w:rPr>
            </w:pPr>
            <w:r>
              <w:rPr>
                <w:rFonts w:eastAsia="宋体"/>
              </w:rPr>
              <w:t>Number of UE</w:t>
            </w:r>
          </w:p>
        </w:tc>
        <w:tc>
          <w:tcPr>
            <w:tcW w:w="7382" w:type="dxa"/>
            <w:shd w:val="clear" w:color="auto" w:fill="auto"/>
          </w:tcPr>
          <w:p w14:paraId="7C6F2ABD" w14:textId="77777777" w:rsidR="00436DB3" w:rsidRDefault="00436DB3" w:rsidP="00551A38">
            <w:pPr>
              <w:rPr>
                <w:rFonts w:eastAsia="宋体"/>
              </w:rPr>
            </w:pPr>
            <w:r>
              <w:rPr>
                <w:rFonts w:eastAsia="宋体"/>
              </w:rPr>
              <w:t>1</w:t>
            </w:r>
          </w:p>
        </w:tc>
      </w:tr>
      <w:tr w:rsidR="00436DB3" w14:paraId="4B211D83" w14:textId="77777777" w:rsidTr="00551A38">
        <w:trPr>
          <w:trHeight w:val="379"/>
        </w:trPr>
        <w:tc>
          <w:tcPr>
            <w:tcW w:w="2473" w:type="dxa"/>
            <w:shd w:val="clear" w:color="auto" w:fill="auto"/>
          </w:tcPr>
          <w:p w14:paraId="3713EF1E" w14:textId="77777777" w:rsidR="00436DB3" w:rsidRPr="0004758B" w:rsidRDefault="00436DB3" w:rsidP="00551A38">
            <w:pPr>
              <w:rPr>
                <w:rFonts w:eastAsia="宋体"/>
              </w:rPr>
            </w:pPr>
            <w:r w:rsidRPr="0004758B">
              <w:rPr>
                <w:rFonts w:eastAsia="宋体"/>
              </w:rPr>
              <w:t xml:space="preserve">UE speed </w:t>
            </w:r>
          </w:p>
        </w:tc>
        <w:tc>
          <w:tcPr>
            <w:tcW w:w="7382" w:type="dxa"/>
            <w:shd w:val="clear" w:color="auto" w:fill="auto"/>
          </w:tcPr>
          <w:p w14:paraId="12C92F1D" w14:textId="77777777" w:rsidR="00436DB3" w:rsidRPr="0004758B" w:rsidRDefault="00436DB3" w:rsidP="00551A38">
            <w:pPr>
              <w:rPr>
                <w:rFonts w:eastAsia="宋体"/>
              </w:rPr>
            </w:pPr>
            <w:r>
              <w:rPr>
                <w:rFonts w:eastAsia="宋体"/>
              </w:rPr>
              <w:t>3</w:t>
            </w:r>
            <w:r w:rsidRPr="0004758B">
              <w:rPr>
                <w:rFonts w:eastAsia="宋体"/>
              </w:rPr>
              <w:t xml:space="preserve"> km/h</w:t>
            </w:r>
          </w:p>
        </w:tc>
      </w:tr>
      <w:tr w:rsidR="00436DB3" w14:paraId="1F8FEA9B" w14:textId="77777777" w:rsidTr="00551A38">
        <w:trPr>
          <w:trHeight w:val="379"/>
        </w:trPr>
        <w:tc>
          <w:tcPr>
            <w:tcW w:w="2473" w:type="dxa"/>
            <w:shd w:val="clear" w:color="auto" w:fill="auto"/>
          </w:tcPr>
          <w:p w14:paraId="50760A59" w14:textId="77777777" w:rsidR="00436DB3" w:rsidRPr="0004758B" w:rsidRDefault="00436DB3" w:rsidP="00551A38">
            <w:pPr>
              <w:rPr>
                <w:rFonts w:eastAsia="宋体"/>
              </w:rPr>
            </w:pPr>
            <w:r w:rsidRPr="0004758B">
              <w:rPr>
                <w:rFonts w:eastAsia="宋体"/>
              </w:rPr>
              <w:t>Delay spread</w:t>
            </w:r>
          </w:p>
        </w:tc>
        <w:tc>
          <w:tcPr>
            <w:tcW w:w="7382" w:type="dxa"/>
            <w:shd w:val="clear" w:color="auto" w:fill="auto"/>
          </w:tcPr>
          <w:p w14:paraId="5B77D76A" w14:textId="77777777" w:rsidR="00436DB3" w:rsidRPr="0004758B" w:rsidRDefault="00436DB3" w:rsidP="00551A38">
            <w:pPr>
              <w:rPr>
                <w:rFonts w:eastAsia="宋体"/>
              </w:rPr>
            </w:pPr>
            <w:r>
              <w:rPr>
                <w:rFonts w:eastAsia="宋体"/>
              </w:rPr>
              <w:t xml:space="preserve">30ns, 100ns, </w:t>
            </w:r>
            <w:r w:rsidR="001912C1">
              <w:rPr>
                <w:rFonts w:eastAsia="宋体"/>
              </w:rPr>
              <w:t>300ns</w:t>
            </w:r>
          </w:p>
        </w:tc>
      </w:tr>
      <w:tr w:rsidR="00436DB3" w14:paraId="4E317C99" w14:textId="77777777" w:rsidTr="00551A38">
        <w:tc>
          <w:tcPr>
            <w:tcW w:w="2473" w:type="dxa"/>
            <w:shd w:val="clear" w:color="auto" w:fill="auto"/>
          </w:tcPr>
          <w:p w14:paraId="6F2801C4" w14:textId="77777777" w:rsidR="00436DB3" w:rsidRPr="0004758B" w:rsidRDefault="00436DB3" w:rsidP="00551A38">
            <w:pPr>
              <w:rPr>
                <w:rFonts w:eastAsia="宋体"/>
              </w:rPr>
            </w:pPr>
            <w:r w:rsidRPr="0004758B">
              <w:rPr>
                <w:rFonts w:eastAsia="宋体"/>
              </w:rPr>
              <w:t>Allocated bandwidth</w:t>
            </w:r>
          </w:p>
        </w:tc>
        <w:tc>
          <w:tcPr>
            <w:tcW w:w="7382" w:type="dxa"/>
            <w:shd w:val="clear" w:color="auto" w:fill="auto"/>
          </w:tcPr>
          <w:p w14:paraId="6CD8A4A7" w14:textId="77777777" w:rsidR="00436DB3" w:rsidRPr="0004758B" w:rsidRDefault="00436DB3" w:rsidP="00551A38">
            <w:pPr>
              <w:rPr>
                <w:rFonts w:eastAsia="宋体"/>
              </w:rPr>
            </w:pPr>
            <w:r>
              <w:rPr>
                <w:rFonts w:eastAsia="宋体"/>
              </w:rPr>
              <w:t>8</w:t>
            </w:r>
            <w:r w:rsidRPr="0004758B">
              <w:rPr>
                <w:rFonts w:eastAsia="宋体"/>
              </w:rPr>
              <w:t xml:space="preserve"> PRBs</w:t>
            </w:r>
          </w:p>
        </w:tc>
      </w:tr>
      <w:tr w:rsidR="00436DB3" w14:paraId="71C851ED" w14:textId="77777777" w:rsidTr="00551A38">
        <w:tc>
          <w:tcPr>
            <w:tcW w:w="2473" w:type="dxa"/>
            <w:shd w:val="clear" w:color="auto" w:fill="auto"/>
          </w:tcPr>
          <w:p w14:paraId="5B85E301" w14:textId="77777777" w:rsidR="00436DB3" w:rsidRPr="0004758B" w:rsidRDefault="00436DB3" w:rsidP="00551A38">
            <w:pPr>
              <w:rPr>
                <w:rFonts w:eastAsia="宋体"/>
              </w:rPr>
            </w:pPr>
            <w:r w:rsidRPr="0004758B">
              <w:rPr>
                <w:rFonts w:eastAsia="宋体"/>
              </w:rPr>
              <w:t>Link Adaptation</w:t>
            </w:r>
          </w:p>
        </w:tc>
        <w:tc>
          <w:tcPr>
            <w:tcW w:w="7382" w:type="dxa"/>
            <w:shd w:val="clear" w:color="auto" w:fill="auto"/>
          </w:tcPr>
          <w:p w14:paraId="3A628D02" w14:textId="77777777" w:rsidR="00436DB3" w:rsidRPr="0004758B" w:rsidRDefault="00436DB3" w:rsidP="00551A38">
            <w:pPr>
              <w:rPr>
                <w:rFonts w:eastAsia="宋体"/>
              </w:rPr>
            </w:pPr>
            <w:r>
              <w:rPr>
                <w:rFonts w:eastAsia="宋体"/>
              </w:rPr>
              <w:t>Disabled</w:t>
            </w:r>
          </w:p>
        </w:tc>
      </w:tr>
      <w:tr w:rsidR="00436DB3" w14:paraId="52025C87" w14:textId="77777777" w:rsidTr="00551A38">
        <w:tc>
          <w:tcPr>
            <w:tcW w:w="2473" w:type="dxa"/>
            <w:shd w:val="clear" w:color="auto" w:fill="auto"/>
          </w:tcPr>
          <w:p w14:paraId="2CFBE6E3" w14:textId="77777777" w:rsidR="00436DB3" w:rsidRPr="0004758B" w:rsidRDefault="00436DB3" w:rsidP="00551A38">
            <w:pPr>
              <w:rPr>
                <w:rFonts w:eastAsia="宋体"/>
              </w:rPr>
            </w:pPr>
            <w:r w:rsidRPr="0004758B">
              <w:rPr>
                <w:rFonts w:eastAsia="宋体"/>
              </w:rPr>
              <w:t>Antenna configuration</w:t>
            </w:r>
          </w:p>
        </w:tc>
        <w:tc>
          <w:tcPr>
            <w:tcW w:w="7382" w:type="dxa"/>
            <w:shd w:val="clear" w:color="auto" w:fill="auto"/>
          </w:tcPr>
          <w:p w14:paraId="56D55A9F" w14:textId="77777777" w:rsidR="00436DB3" w:rsidRPr="0004758B" w:rsidRDefault="00436DB3" w:rsidP="00551A38">
            <w:pPr>
              <w:rPr>
                <w:rFonts w:eastAsia="宋体"/>
              </w:rPr>
            </w:pPr>
            <w:r>
              <w:rPr>
                <w:rFonts w:eastAsia="宋体"/>
              </w:rPr>
              <w:t>4Tx, 16</w:t>
            </w:r>
            <w:r w:rsidRPr="0004758B">
              <w:rPr>
                <w:rFonts w:eastAsia="宋体"/>
              </w:rPr>
              <w:t>Rx</w:t>
            </w:r>
          </w:p>
        </w:tc>
      </w:tr>
      <w:tr w:rsidR="00436DB3" w14:paraId="479E914B" w14:textId="77777777" w:rsidTr="00551A38">
        <w:tc>
          <w:tcPr>
            <w:tcW w:w="2473" w:type="dxa"/>
            <w:shd w:val="clear" w:color="auto" w:fill="auto"/>
          </w:tcPr>
          <w:p w14:paraId="3FA48DEB" w14:textId="77777777" w:rsidR="00436DB3" w:rsidRPr="0004758B" w:rsidRDefault="00436DB3" w:rsidP="00551A38">
            <w:pPr>
              <w:rPr>
                <w:rFonts w:eastAsia="宋体"/>
              </w:rPr>
            </w:pPr>
            <w:r>
              <w:rPr>
                <w:rFonts w:eastAsia="宋体"/>
              </w:rPr>
              <w:t>MIMO Layers</w:t>
            </w:r>
          </w:p>
        </w:tc>
        <w:tc>
          <w:tcPr>
            <w:tcW w:w="7382" w:type="dxa"/>
            <w:shd w:val="clear" w:color="auto" w:fill="auto"/>
          </w:tcPr>
          <w:p w14:paraId="26E55946" w14:textId="77777777" w:rsidR="00436DB3" w:rsidRDefault="00436DB3" w:rsidP="00551A38">
            <w:pPr>
              <w:rPr>
                <w:rFonts w:eastAsia="宋体"/>
              </w:rPr>
            </w:pPr>
            <w:r>
              <w:rPr>
                <w:rFonts w:eastAsia="宋体"/>
              </w:rPr>
              <w:t>4</w:t>
            </w:r>
          </w:p>
        </w:tc>
      </w:tr>
      <w:tr w:rsidR="00436DB3" w14:paraId="486AB7F4" w14:textId="77777777" w:rsidTr="00551A38">
        <w:tc>
          <w:tcPr>
            <w:tcW w:w="2473" w:type="dxa"/>
            <w:shd w:val="clear" w:color="auto" w:fill="auto"/>
          </w:tcPr>
          <w:p w14:paraId="2938D34C" w14:textId="77777777" w:rsidR="00436DB3" w:rsidRPr="0004758B" w:rsidRDefault="00436DB3" w:rsidP="00551A38">
            <w:pPr>
              <w:rPr>
                <w:rFonts w:eastAsia="宋体"/>
              </w:rPr>
            </w:pPr>
            <w:r w:rsidRPr="0004758B">
              <w:rPr>
                <w:rFonts w:eastAsia="宋体"/>
              </w:rPr>
              <w:t>Channel estimator</w:t>
            </w:r>
          </w:p>
        </w:tc>
        <w:tc>
          <w:tcPr>
            <w:tcW w:w="7382" w:type="dxa"/>
            <w:shd w:val="clear" w:color="auto" w:fill="auto"/>
          </w:tcPr>
          <w:p w14:paraId="040ED76A" w14:textId="77777777" w:rsidR="00436DB3" w:rsidRPr="0004758B" w:rsidRDefault="00436DB3" w:rsidP="00551A38">
            <w:pPr>
              <w:rPr>
                <w:rFonts w:eastAsia="宋体"/>
              </w:rPr>
            </w:pPr>
            <w:r>
              <w:rPr>
                <w:rFonts w:eastAsia="宋体"/>
              </w:rPr>
              <w:t>P</w:t>
            </w:r>
            <w:r w:rsidRPr="0004758B">
              <w:rPr>
                <w:rFonts w:eastAsia="宋体"/>
              </w:rPr>
              <w:t>ractical LMMSE</w:t>
            </w:r>
          </w:p>
        </w:tc>
      </w:tr>
      <w:tr w:rsidR="00436DB3" w14:paraId="7CF4B360" w14:textId="77777777" w:rsidTr="00551A38">
        <w:tc>
          <w:tcPr>
            <w:tcW w:w="2473" w:type="dxa"/>
            <w:shd w:val="clear" w:color="auto" w:fill="auto"/>
          </w:tcPr>
          <w:p w14:paraId="411FD931" w14:textId="77777777" w:rsidR="00436DB3" w:rsidRPr="0004758B" w:rsidRDefault="00436DB3" w:rsidP="00551A38">
            <w:pPr>
              <w:rPr>
                <w:rFonts w:eastAsia="宋体"/>
              </w:rPr>
            </w:pPr>
            <w:r>
              <w:rPr>
                <w:rFonts w:eastAsia="宋体"/>
              </w:rPr>
              <w:lastRenderedPageBreak/>
              <w:t>PRB bundled size</w:t>
            </w:r>
          </w:p>
        </w:tc>
        <w:tc>
          <w:tcPr>
            <w:tcW w:w="7382" w:type="dxa"/>
            <w:shd w:val="clear" w:color="auto" w:fill="auto"/>
          </w:tcPr>
          <w:p w14:paraId="7DDC0690" w14:textId="77777777" w:rsidR="00436DB3" w:rsidRPr="0004758B" w:rsidRDefault="00436DB3" w:rsidP="00551A38">
            <w:pPr>
              <w:rPr>
                <w:rFonts w:eastAsia="宋体"/>
              </w:rPr>
            </w:pPr>
            <w:r>
              <w:rPr>
                <w:rFonts w:eastAsia="宋体"/>
              </w:rPr>
              <w:t>4 PRBs</w:t>
            </w:r>
          </w:p>
        </w:tc>
      </w:tr>
    </w:tbl>
    <w:p w14:paraId="52926DD3" w14:textId="169515EA" w:rsidR="00436DB3" w:rsidRDefault="00436DB3" w:rsidP="00436DB3"/>
    <w:p w14:paraId="4D8E6125" w14:textId="77777777" w:rsidR="00676D6A" w:rsidRDefault="00676D6A" w:rsidP="00676D6A">
      <w:pPr>
        <w:pStyle w:val="Heading2"/>
      </w:pPr>
      <w:bookmarkStart w:id="105" w:name="_Ref481671138"/>
      <w:r>
        <w:t>Simulation Parameters:</w:t>
      </w:r>
      <w:bookmarkEnd w:id="10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676D6A" w:rsidRPr="0004758B" w14:paraId="08D236B7" w14:textId="77777777" w:rsidTr="005F3642">
        <w:tc>
          <w:tcPr>
            <w:tcW w:w="2474" w:type="dxa"/>
            <w:shd w:val="clear" w:color="auto" w:fill="D9D9D9"/>
          </w:tcPr>
          <w:p w14:paraId="6A3197CA" w14:textId="77777777" w:rsidR="00676D6A" w:rsidRPr="0004758B" w:rsidRDefault="00676D6A" w:rsidP="005F3642">
            <w:pPr>
              <w:rPr>
                <w:rFonts w:eastAsia="宋体"/>
              </w:rPr>
            </w:pPr>
            <w:r w:rsidRPr="0004758B">
              <w:rPr>
                <w:rFonts w:eastAsia="宋体"/>
              </w:rPr>
              <w:t>Parameter</w:t>
            </w:r>
          </w:p>
        </w:tc>
        <w:tc>
          <w:tcPr>
            <w:tcW w:w="6876" w:type="dxa"/>
            <w:shd w:val="clear" w:color="auto" w:fill="D9D9D9"/>
          </w:tcPr>
          <w:p w14:paraId="0B9907F0" w14:textId="77777777" w:rsidR="00676D6A" w:rsidRPr="0004758B" w:rsidRDefault="00676D6A" w:rsidP="005F3642">
            <w:pPr>
              <w:rPr>
                <w:rFonts w:eastAsia="宋体"/>
              </w:rPr>
            </w:pPr>
            <w:r w:rsidRPr="0004758B">
              <w:rPr>
                <w:rFonts w:eastAsia="宋体"/>
              </w:rPr>
              <w:t>Value</w:t>
            </w:r>
          </w:p>
        </w:tc>
      </w:tr>
      <w:tr w:rsidR="00676D6A" w:rsidRPr="0004758B" w14:paraId="1D7F7AC3" w14:textId="77777777" w:rsidTr="005F3642">
        <w:tc>
          <w:tcPr>
            <w:tcW w:w="2474" w:type="dxa"/>
            <w:shd w:val="clear" w:color="auto" w:fill="auto"/>
          </w:tcPr>
          <w:p w14:paraId="0389CAA0" w14:textId="77777777" w:rsidR="00676D6A" w:rsidRPr="0004758B" w:rsidRDefault="00676D6A" w:rsidP="005F3642">
            <w:pPr>
              <w:rPr>
                <w:rFonts w:eastAsia="宋体"/>
              </w:rPr>
            </w:pPr>
            <w:r w:rsidRPr="0004758B">
              <w:rPr>
                <w:rFonts w:eastAsia="宋体"/>
              </w:rPr>
              <w:t>Channel Model</w:t>
            </w:r>
          </w:p>
        </w:tc>
        <w:tc>
          <w:tcPr>
            <w:tcW w:w="6876" w:type="dxa"/>
            <w:shd w:val="clear" w:color="auto" w:fill="auto"/>
          </w:tcPr>
          <w:p w14:paraId="582EFBD2" w14:textId="77777777" w:rsidR="00676D6A" w:rsidRPr="0004758B" w:rsidRDefault="00676D6A" w:rsidP="005F3642">
            <w:pPr>
              <w:rPr>
                <w:rFonts w:eastAsia="宋体"/>
              </w:rPr>
            </w:pPr>
            <w:r>
              <w:rPr>
                <w:rFonts w:eastAsia="宋体"/>
              </w:rPr>
              <w:t>CDL-A</w:t>
            </w:r>
          </w:p>
        </w:tc>
      </w:tr>
      <w:tr w:rsidR="00676D6A" w:rsidRPr="0004758B" w14:paraId="6868E802" w14:textId="77777777" w:rsidTr="005F3642">
        <w:tc>
          <w:tcPr>
            <w:tcW w:w="2474" w:type="dxa"/>
            <w:shd w:val="clear" w:color="auto" w:fill="auto"/>
          </w:tcPr>
          <w:p w14:paraId="3E954BA7" w14:textId="77777777" w:rsidR="00676D6A" w:rsidRPr="0004758B" w:rsidRDefault="00676D6A" w:rsidP="005F3642">
            <w:pPr>
              <w:rPr>
                <w:rFonts w:eastAsia="宋体"/>
              </w:rPr>
            </w:pPr>
            <w:r w:rsidRPr="0004758B">
              <w:rPr>
                <w:rFonts w:eastAsia="宋体"/>
              </w:rPr>
              <w:t>Numerology</w:t>
            </w:r>
          </w:p>
        </w:tc>
        <w:tc>
          <w:tcPr>
            <w:tcW w:w="6876" w:type="dxa"/>
            <w:shd w:val="clear" w:color="auto" w:fill="auto"/>
          </w:tcPr>
          <w:p w14:paraId="00842415" w14:textId="77777777" w:rsidR="00676D6A" w:rsidRPr="0004758B" w:rsidRDefault="00676D6A" w:rsidP="005F3642">
            <w:pPr>
              <w:rPr>
                <w:rFonts w:eastAsia="宋体"/>
              </w:rPr>
            </w:pPr>
            <w:r>
              <w:rPr>
                <w:rFonts w:eastAsia="宋体"/>
              </w:rPr>
              <w:t>15</w:t>
            </w:r>
            <w:r w:rsidRPr="0004758B">
              <w:rPr>
                <w:rFonts w:eastAsia="宋体"/>
              </w:rPr>
              <w:t>KHz</w:t>
            </w:r>
          </w:p>
        </w:tc>
      </w:tr>
      <w:tr w:rsidR="00676D6A" w:rsidRPr="0004758B" w14:paraId="2C2A738E" w14:textId="77777777" w:rsidTr="005F3642">
        <w:tc>
          <w:tcPr>
            <w:tcW w:w="2474" w:type="dxa"/>
            <w:shd w:val="clear" w:color="auto" w:fill="auto"/>
          </w:tcPr>
          <w:p w14:paraId="1B997F47" w14:textId="77777777" w:rsidR="00676D6A" w:rsidRPr="0004758B" w:rsidRDefault="00676D6A" w:rsidP="005F3642">
            <w:pPr>
              <w:rPr>
                <w:rFonts w:eastAsia="宋体"/>
              </w:rPr>
            </w:pPr>
            <w:r w:rsidRPr="0004758B">
              <w:rPr>
                <w:rFonts w:eastAsia="宋体"/>
              </w:rPr>
              <w:t>Carrier frequency</w:t>
            </w:r>
          </w:p>
        </w:tc>
        <w:tc>
          <w:tcPr>
            <w:tcW w:w="6876" w:type="dxa"/>
            <w:shd w:val="clear" w:color="auto" w:fill="auto"/>
          </w:tcPr>
          <w:p w14:paraId="6AB490F8" w14:textId="77777777" w:rsidR="00676D6A" w:rsidRPr="0004758B" w:rsidRDefault="00676D6A" w:rsidP="005F3642">
            <w:pPr>
              <w:rPr>
                <w:rFonts w:eastAsia="宋体"/>
              </w:rPr>
            </w:pPr>
            <w:r>
              <w:rPr>
                <w:rFonts w:eastAsia="宋体"/>
              </w:rPr>
              <w:t>4</w:t>
            </w:r>
            <w:r w:rsidRPr="0004758B">
              <w:rPr>
                <w:rFonts w:eastAsia="宋体"/>
              </w:rPr>
              <w:t>GHz</w:t>
            </w:r>
          </w:p>
        </w:tc>
      </w:tr>
      <w:tr w:rsidR="00676D6A" w:rsidRPr="0004758B" w14:paraId="165CCCEA" w14:textId="77777777" w:rsidTr="005F3642">
        <w:trPr>
          <w:trHeight w:val="379"/>
        </w:trPr>
        <w:tc>
          <w:tcPr>
            <w:tcW w:w="2474" w:type="dxa"/>
            <w:shd w:val="clear" w:color="auto" w:fill="auto"/>
          </w:tcPr>
          <w:p w14:paraId="739FD2EB" w14:textId="77777777" w:rsidR="00676D6A" w:rsidRPr="0004758B" w:rsidRDefault="00676D6A" w:rsidP="005F3642">
            <w:pPr>
              <w:jc w:val="center"/>
              <w:rPr>
                <w:rFonts w:eastAsia="宋体"/>
              </w:rPr>
            </w:pPr>
            <w:r w:rsidRPr="00676D6A">
              <w:rPr>
                <w:rFonts w:eastAsia="宋体"/>
                <w:spacing w:val="8"/>
                <w:fitText w:val="2257" w:id="1428916224"/>
              </w:rPr>
              <w:t>Transmission Slot Lengt</w:t>
            </w:r>
            <w:r w:rsidRPr="00676D6A">
              <w:rPr>
                <w:rFonts w:eastAsia="宋体"/>
                <w:spacing w:val="7"/>
                <w:fitText w:val="2257" w:id="1428916224"/>
              </w:rPr>
              <w:t>h</w:t>
            </w:r>
          </w:p>
        </w:tc>
        <w:tc>
          <w:tcPr>
            <w:tcW w:w="6876" w:type="dxa"/>
            <w:shd w:val="clear" w:color="auto" w:fill="auto"/>
          </w:tcPr>
          <w:p w14:paraId="556B7463" w14:textId="77777777" w:rsidR="00676D6A" w:rsidRPr="0004758B" w:rsidRDefault="00676D6A" w:rsidP="005F3642">
            <w:pPr>
              <w:rPr>
                <w:rFonts w:eastAsia="宋体"/>
              </w:rPr>
            </w:pPr>
            <w:r w:rsidRPr="0004758B">
              <w:rPr>
                <w:rFonts w:eastAsia="宋体"/>
              </w:rPr>
              <w:t>14 symbols</w:t>
            </w:r>
            <w:r>
              <w:rPr>
                <w:rFonts w:eastAsia="宋体"/>
              </w:rPr>
              <w:t>, with first 2 symbols reserved for PDCCH</w:t>
            </w:r>
          </w:p>
        </w:tc>
      </w:tr>
      <w:tr w:rsidR="00676D6A" w:rsidRPr="0004758B" w14:paraId="56D37BF8" w14:textId="77777777" w:rsidTr="005F3642">
        <w:trPr>
          <w:trHeight w:val="379"/>
        </w:trPr>
        <w:tc>
          <w:tcPr>
            <w:tcW w:w="2474" w:type="dxa"/>
            <w:shd w:val="clear" w:color="auto" w:fill="auto"/>
          </w:tcPr>
          <w:p w14:paraId="012DE369" w14:textId="77777777" w:rsidR="00676D6A" w:rsidRPr="00DE0868" w:rsidRDefault="00676D6A" w:rsidP="005F3642">
            <w:pPr>
              <w:jc w:val="left"/>
              <w:rPr>
                <w:rFonts w:eastAsia="宋体"/>
              </w:rPr>
            </w:pPr>
            <w:r>
              <w:rPr>
                <w:rFonts w:eastAsia="宋体"/>
              </w:rPr>
              <w:t>Transmission mode</w:t>
            </w:r>
          </w:p>
        </w:tc>
        <w:tc>
          <w:tcPr>
            <w:tcW w:w="6876" w:type="dxa"/>
            <w:shd w:val="clear" w:color="auto" w:fill="auto"/>
          </w:tcPr>
          <w:p w14:paraId="5879E1AD" w14:textId="77777777" w:rsidR="00676D6A" w:rsidRPr="0004758B" w:rsidRDefault="00676D6A" w:rsidP="005F3642">
            <w:pPr>
              <w:rPr>
                <w:rFonts w:eastAsia="宋体"/>
              </w:rPr>
            </w:pPr>
            <w:r>
              <w:rPr>
                <w:rFonts w:eastAsia="宋体"/>
              </w:rPr>
              <w:t>FDD</w:t>
            </w:r>
          </w:p>
        </w:tc>
      </w:tr>
      <w:tr w:rsidR="00676D6A" w:rsidRPr="0004758B" w14:paraId="25A1526D" w14:textId="77777777" w:rsidTr="005F3642">
        <w:trPr>
          <w:trHeight w:val="379"/>
        </w:trPr>
        <w:tc>
          <w:tcPr>
            <w:tcW w:w="2474" w:type="dxa"/>
            <w:shd w:val="clear" w:color="auto" w:fill="auto"/>
          </w:tcPr>
          <w:p w14:paraId="0A47C166" w14:textId="77777777" w:rsidR="00676D6A" w:rsidRDefault="00676D6A" w:rsidP="005F3642">
            <w:pPr>
              <w:jc w:val="left"/>
              <w:rPr>
                <w:rFonts w:eastAsia="宋体"/>
              </w:rPr>
            </w:pPr>
            <w:r>
              <w:rPr>
                <w:rFonts w:eastAsia="宋体"/>
              </w:rPr>
              <w:t>Number of UE</w:t>
            </w:r>
          </w:p>
        </w:tc>
        <w:tc>
          <w:tcPr>
            <w:tcW w:w="6876" w:type="dxa"/>
            <w:shd w:val="clear" w:color="auto" w:fill="auto"/>
          </w:tcPr>
          <w:p w14:paraId="7DD31388" w14:textId="77777777" w:rsidR="00676D6A" w:rsidRDefault="00676D6A" w:rsidP="005F3642">
            <w:pPr>
              <w:rPr>
                <w:rFonts w:eastAsia="宋体"/>
              </w:rPr>
            </w:pPr>
            <w:r>
              <w:rPr>
                <w:rFonts w:eastAsia="宋体"/>
              </w:rPr>
              <w:t>1</w:t>
            </w:r>
          </w:p>
        </w:tc>
      </w:tr>
      <w:tr w:rsidR="00676D6A" w:rsidRPr="0004758B" w14:paraId="483B64FE" w14:textId="77777777" w:rsidTr="005F3642">
        <w:trPr>
          <w:trHeight w:val="379"/>
        </w:trPr>
        <w:tc>
          <w:tcPr>
            <w:tcW w:w="2474" w:type="dxa"/>
            <w:shd w:val="clear" w:color="auto" w:fill="auto"/>
          </w:tcPr>
          <w:p w14:paraId="38E3E98D" w14:textId="77777777" w:rsidR="00676D6A" w:rsidRDefault="00676D6A" w:rsidP="005F3642">
            <w:pPr>
              <w:jc w:val="left"/>
              <w:rPr>
                <w:rFonts w:eastAsia="宋体"/>
              </w:rPr>
            </w:pPr>
            <w:r>
              <w:rPr>
                <w:rFonts w:eastAsia="宋体"/>
              </w:rPr>
              <w:t>UE speed</w:t>
            </w:r>
          </w:p>
        </w:tc>
        <w:tc>
          <w:tcPr>
            <w:tcW w:w="6876" w:type="dxa"/>
            <w:shd w:val="clear" w:color="auto" w:fill="auto"/>
          </w:tcPr>
          <w:p w14:paraId="1A83AAC7" w14:textId="77777777" w:rsidR="00676D6A" w:rsidRDefault="00676D6A" w:rsidP="005F3642">
            <w:pPr>
              <w:rPr>
                <w:rFonts w:eastAsia="宋体"/>
              </w:rPr>
            </w:pPr>
            <w:r>
              <w:rPr>
                <w:rFonts w:eastAsia="宋体"/>
              </w:rPr>
              <w:t>3km/h</w:t>
            </w:r>
          </w:p>
        </w:tc>
      </w:tr>
      <w:tr w:rsidR="00676D6A" w:rsidRPr="0004758B" w14:paraId="7908B986" w14:textId="77777777" w:rsidTr="005F3642">
        <w:trPr>
          <w:trHeight w:val="379"/>
        </w:trPr>
        <w:tc>
          <w:tcPr>
            <w:tcW w:w="2474" w:type="dxa"/>
            <w:shd w:val="clear" w:color="auto" w:fill="auto"/>
          </w:tcPr>
          <w:p w14:paraId="299E2FCE" w14:textId="77777777" w:rsidR="00676D6A" w:rsidRPr="0004758B" w:rsidRDefault="00676D6A" w:rsidP="005F3642">
            <w:pPr>
              <w:rPr>
                <w:rFonts w:eastAsia="宋体"/>
              </w:rPr>
            </w:pPr>
            <w:r w:rsidRPr="0004758B">
              <w:rPr>
                <w:rFonts w:eastAsia="宋体"/>
              </w:rPr>
              <w:t>Delay spread</w:t>
            </w:r>
          </w:p>
        </w:tc>
        <w:tc>
          <w:tcPr>
            <w:tcW w:w="6876" w:type="dxa"/>
            <w:shd w:val="clear" w:color="auto" w:fill="auto"/>
          </w:tcPr>
          <w:p w14:paraId="349CA8E9" w14:textId="77777777" w:rsidR="00676D6A" w:rsidRPr="0004758B" w:rsidRDefault="00676D6A" w:rsidP="005F3642">
            <w:pPr>
              <w:rPr>
                <w:rFonts w:eastAsia="宋体"/>
              </w:rPr>
            </w:pPr>
            <w:r>
              <w:rPr>
                <w:rFonts w:eastAsia="宋体"/>
              </w:rPr>
              <w:t>300ns, 1000ns</w:t>
            </w:r>
          </w:p>
        </w:tc>
      </w:tr>
      <w:tr w:rsidR="00676D6A" w:rsidRPr="0004758B" w14:paraId="2AE5B698" w14:textId="77777777" w:rsidTr="005F3642">
        <w:tc>
          <w:tcPr>
            <w:tcW w:w="2474" w:type="dxa"/>
            <w:shd w:val="clear" w:color="auto" w:fill="auto"/>
          </w:tcPr>
          <w:p w14:paraId="5EC24370" w14:textId="77777777" w:rsidR="00676D6A" w:rsidRPr="0004758B" w:rsidRDefault="00676D6A" w:rsidP="005F3642">
            <w:pPr>
              <w:rPr>
                <w:rFonts w:eastAsia="宋体"/>
              </w:rPr>
            </w:pPr>
            <w:r w:rsidRPr="0004758B">
              <w:rPr>
                <w:rFonts w:eastAsia="宋体"/>
              </w:rPr>
              <w:t>Allocated bandwidth</w:t>
            </w:r>
          </w:p>
        </w:tc>
        <w:tc>
          <w:tcPr>
            <w:tcW w:w="6876" w:type="dxa"/>
            <w:shd w:val="clear" w:color="auto" w:fill="auto"/>
          </w:tcPr>
          <w:p w14:paraId="5DA1FFF8" w14:textId="77777777" w:rsidR="00676D6A" w:rsidRPr="0004758B" w:rsidRDefault="00676D6A" w:rsidP="005F3642">
            <w:pPr>
              <w:rPr>
                <w:rFonts w:eastAsia="宋体"/>
              </w:rPr>
            </w:pPr>
            <w:r>
              <w:rPr>
                <w:rFonts w:eastAsia="宋体"/>
              </w:rPr>
              <w:t>8</w:t>
            </w:r>
            <w:r w:rsidRPr="0004758B">
              <w:rPr>
                <w:rFonts w:eastAsia="宋体"/>
              </w:rPr>
              <w:t xml:space="preserve"> PRBs</w:t>
            </w:r>
          </w:p>
        </w:tc>
      </w:tr>
      <w:tr w:rsidR="00676D6A" w:rsidRPr="0004758B" w14:paraId="135EB0A6" w14:textId="77777777" w:rsidTr="005F3642">
        <w:tc>
          <w:tcPr>
            <w:tcW w:w="2474" w:type="dxa"/>
            <w:shd w:val="clear" w:color="auto" w:fill="auto"/>
          </w:tcPr>
          <w:p w14:paraId="499AB577" w14:textId="77777777" w:rsidR="00676D6A" w:rsidRPr="0004758B" w:rsidRDefault="00676D6A" w:rsidP="005F3642">
            <w:pPr>
              <w:rPr>
                <w:rFonts w:eastAsia="宋体"/>
              </w:rPr>
            </w:pPr>
            <w:r w:rsidRPr="0004758B">
              <w:rPr>
                <w:rFonts w:eastAsia="宋体"/>
              </w:rPr>
              <w:t>Link Adaptation</w:t>
            </w:r>
          </w:p>
        </w:tc>
        <w:tc>
          <w:tcPr>
            <w:tcW w:w="6876" w:type="dxa"/>
            <w:shd w:val="clear" w:color="auto" w:fill="auto"/>
          </w:tcPr>
          <w:p w14:paraId="4F3084AD" w14:textId="77777777" w:rsidR="00676D6A" w:rsidRPr="0004758B" w:rsidRDefault="00676D6A" w:rsidP="005F3642">
            <w:pPr>
              <w:rPr>
                <w:rFonts w:eastAsia="宋体"/>
              </w:rPr>
            </w:pPr>
            <w:r>
              <w:rPr>
                <w:rFonts w:eastAsia="宋体"/>
              </w:rPr>
              <w:t>Enable</w:t>
            </w:r>
          </w:p>
        </w:tc>
      </w:tr>
      <w:tr w:rsidR="00676D6A" w:rsidRPr="0004758B" w14:paraId="1DFE65DF" w14:textId="77777777" w:rsidTr="005F3642">
        <w:tc>
          <w:tcPr>
            <w:tcW w:w="2474" w:type="dxa"/>
            <w:shd w:val="clear" w:color="auto" w:fill="auto"/>
          </w:tcPr>
          <w:p w14:paraId="32AB94F1" w14:textId="77777777" w:rsidR="00676D6A" w:rsidRPr="0004758B" w:rsidRDefault="00676D6A" w:rsidP="005F3642">
            <w:pPr>
              <w:rPr>
                <w:rFonts w:eastAsia="宋体"/>
              </w:rPr>
            </w:pPr>
            <w:r w:rsidRPr="0004758B">
              <w:rPr>
                <w:rFonts w:eastAsia="宋体"/>
              </w:rPr>
              <w:t>Antenna configuration</w:t>
            </w:r>
          </w:p>
        </w:tc>
        <w:tc>
          <w:tcPr>
            <w:tcW w:w="6876" w:type="dxa"/>
            <w:shd w:val="clear" w:color="auto" w:fill="auto"/>
          </w:tcPr>
          <w:p w14:paraId="7B7DA3B6" w14:textId="77777777" w:rsidR="00676D6A" w:rsidRPr="0004758B" w:rsidRDefault="00676D6A" w:rsidP="005F3642">
            <w:pPr>
              <w:rPr>
                <w:rFonts w:eastAsia="宋体"/>
              </w:rPr>
            </w:pPr>
            <w:r>
              <w:rPr>
                <w:rFonts w:eastAsia="宋体"/>
              </w:rPr>
              <w:t>8Tx, 8</w:t>
            </w:r>
            <w:r w:rsidRPr="0004758B">
              <w:rPr>
                <w:rFonts w:eastAsia="宋体"/>
              </w:rPr>
              <w:t>Rx</w:t>
            </w:r>
          </w:p>
        </w:tc>
      </w:tr>
      <w:tr w:rsidR="00676D6A" w:rsidRPr="0004758B" w14:paraId="34E28285" w14:textId="77777777" w:rsidTr="005F3642">
        <w:tc>
          <w:tcPr>
            <w:tcW w:w="2474" w:type="dxa"/>
            <w:shd w:val="clear" w:color="auto" w:fill="auto"/>
          </w:tcPr>
          <w:p w14:paraId="4396CD17" w14:textId="77777777" w:rsidR="00676D6A" w:rsidRPr="0004758B" w:rsidRDefault="00676D6A" w:rsidP="005F3642">
            <w:pPr>
              <w:rPr>
                <w:rFonts w:eastAsia="宋体"/>
              </w:rPr>
            </w:pPr>
            <w:r>
              <w:rPr>
                <w:rFonts w:eastAsia="宋体"/>
              </w:rPr>
              <w:t>MIMO Layers</w:t>
            </w:r>
          </w:p>
        </w:tc>
        <w:tc>
          <w:tcPr>
            <w:tcW w:w="6876" w:type="dxa"/>
            <w:shd w:val="clear" w:color="auto" w:fill="auto"/>
          </w:tcPr>
          <w:p w14:paraId="0B46C439" w14:textId="77777777" w:rsidR="00676D6A" w:rsidRDefault="00676D6A" w:rsidP="005F3642">
            <w:pPr>
              <w:rPr>
                <w:rFonts w:eastAsia="宋体"/>
              </w:rPr>
            </w:pPr>
            <w:r>
              <w:rPr>
                <w:rFonts w:eastAsia="宋体"/>
              </w:rPr>
              <w:t>4</w:t>
            </w:r>
          </w:p>
        </w:tc>
      </w:tr>
      <w:tr w:rsidR="00676D6A" w:rsidRPr="0004758B" w14:paraId="67877ACB" w14:textId="77777777" w:rsidTr="005F3642">
        <w:tc>
          <w:tcPr>
            <w:tcW w:w="2474" w:type="dxa"/>
            <w:shd w:val="clear" w:color="auto" w:fill="auto"/>
          </w:tcPr>
          <w:p w14:paraId="70B5EA8D" w14:textId="77777777" w:rsidR="00676D6A" w:rsidRPr="0004758B" w:rsidRDefault="00676D6A" w:rsidP="005F3642">
            <w:pPr>
              <w:rPr>
                <w:rFonts w:eastAsia="宋体"/>
              </w:rPr>
            </w:pPr>
            <w:r w:rsidRPr="0004758B">
              <w:rPr>
                <w:rFonts w:eastAsia="宋体"/>
              </w:rPr>
              <w:t>Channel estimator</w:t>
            </w:r>
          </w:p>
        </w:tc>
        <w:tc>
          <w:tcPr>
            <w:tcW w:w="6876" w:type="dxa"/>
            <w:shd w:val="clear" w:color="auto" w:fill="auto"/>
          </w:tcPr>
          <w:p w14:paraId="0DF412F2" w14:textId="77777777" w:rsidR="00676D6A" w:rsidRPr="0004758B" w:rsidRDefault="00676D6A" w:rsidP="005F3642">
            <w:pPr>
              <w:rPr>
                <w:rFonts w:eastAsia="宋体"/>
              </w:rPr>
            </w:pPr>
            <w:r w:rsidRPr="0004758B">
              <w:rPr>
                <w:rFonts w:eastAsia="宋体"/>
              </w:rPr>
              <w:t>LMMSE</w:t>
            </w:r>
          </w:p>
        </w:tc>
      </w:tr>
      <w:tr w:rsidR="00676D6A" w:rsidRPr="0004758B" w14:paraId="6C1950B5" w14:textId="77777777" w:rsidTr="005F3642">
        <w:tc>
          <w:tcPr>
            <w:tcW w:w="2474" w:type="dxa"/>
            <w:shd w:val="clear" w:color="auto" w:fill="auto"/>
          </w:tcPr>
          <w:p w14:paraId="537EB661" w14:textId="77777777" w:rsidR="00676D6A" w:rsidRPr="0004758B" w:rsidRDefault="00676D6A" w:rsidP="005F3642">
            <w:pPr>
              <w:rPr>
                <w:rFonts w:eastAsia="宋体"/>
              </w:rPr>
            </w:pPr>
            <w:r>
              <w:rPr>
                <w:rFonts w:eastAsia="宋体"/>
              </w:rPr>
              <w:t>PRB bundled size</w:t>
            </w:r>
          </w:p>
        </w:tc>
        <w:tc>
          <w:tcPr>
            <w:tcW w:w="6876" w:type="dxa"/>
            <w:shd w:val="clear" w:color="auto" w:fill="auto"/>
          </w:tcPr>
          <w:p w14:paraId="3F279203" w14:textId="77777777" w:rsidR="00676D6A" w:rsidRPr="0004758B" w:rsidRDefault="00676D6A" w:rsidP="005F3642">
            <w:pPr>
              <w:rPr>
                <w:rFonts w:eastAsia="宋体"/>
              </w:rPr>
            </w:pPr>
            <w:r>
              <w:rPr>
                <w:rFonts w:eastAsia="宋体"/>
              </w:rPr>
              <w:t>4 PRBs</w:t>
            </w:r>
          </w:p>
        </w:tc>
      </w:tr>
      <w:tr w:rsidR="00676D6A" w:rsidRPr="0004758B" w14:paraId="7B04BD49" w14:textId="77777777" w:rsidTr="005F3642">
        <w:tc>
          <w:tcPr>
            <w:tcW w:w="2474" w:type="dxa"/>
            <w:shd w:val="clear" w:color="auto" w:fill="auto"/>
          </w:tcPr>
          <w:p w14:paraId="223A24DE" w14:textId="77777777" w:rsidR="00676D6A" w:rsidRDefault="00676D6A" w:rsidP="005F3642">
            <w:pPr>
              <w:rPr>
                <w:rFonts w:eastAsia="宋体"/>
              </w:rPr>
            </w:pPr>
            <w:r>
              <w:rPr>
                <w:rFonts w:eastAsia="宋体"/>
              </w:rPr>
              <w:t>Noise Covariance Estimator</w:t>
            </w:r>
          </w:p>
        </w:tc>
        <w:tc>
          <w:tcPr>
            <w:tcW w:w="6876" w:type="dxa"/>
            <w:shd w:val="clear" w:color="auto" w:fill="auto"/>
          </w:tcPr>
          <w:p w14:paraId="2BA52EE4" w14:textId="77777777" w:rsidR="00676D6A" w:rsidRDefault="00676D6A" w:rsidP="005F3642">
            <w:pPr>
              <w:rPr>
                <w:rFonts w:eastAsia="宋体"/>
              </w:rPr>
            </w:pPr>
            <w:r>
              <w:rPr>
                <w:rFonts w:eastAsia="宋体"/>
              </w:rPr>
              <w:t xml:space="preserve">Ideal </w:t>
            </w:r>
          </w:p>
        </w:tc>
      </w:tr>
      <w:tr w:rsidR="00676D6A" w:rsidRPr="0004758B" w14:paraId="417D4FFC" w14:textId="77777777" w:rsidTr="005F3642">
        <w:tc>
          <w:tcPr>
            <w:tcW w:w="2474" w:type="dxa"/>
            <w:shd w:val="clear" w:color="auto" w:fill="auto"/>
          </w:tcPr>
          <w:p w14:paraId="7FDE9F43" w14:textId="77777777" w:rsidR="00676D6A" w:rsidRDefault="00676D6A" w:rsidP="005F3642">
            <w:pPr>
              <w:rPr>
                <w:rFonts w:eastAsia="宋体"/>
              </w:rPr>
            </w:pPr>
            <w:r>
              <w:rPr>
                <w:rFonts w:eastAsia="宋体"/>
              </w:rPr>
              <w:t>PA impairment model</w:t>
            </w:r>
          </w:p>
        </w:tc>
        <w:tc>
          <w:tcPr>
            <w:tcW w:w="6876" w:type="dxa"/>
            <w:shd w:val="clear" w:color="auto" w:fill="auto"/>
          </w:tcPr>
          <w:p w14:paraId="1A90D663" w14:textId="77777777" w:rsidR="00676D6A" w:rsidRDefault="00676D6A" w:rsidP="005F3642">
            <w:pPr>
              <w:rPr>
                <w:rFonts w:eastAsia="宋体"/>
              </w:rPr>
            </w:pPr>
            <w:r>
              <w:rPr>
                <w:rFonts w:eastAsia="宋体"/>
              </w:rPr>
              <w:t>Practical IEEE model</w:t>
            </w:r>
          </w:p>
        </w:tc>
      </w:tr>
    </w:tbl>
    <w:p w14:paraId="70765DFD" w14:textId="77777777" w:rsidR="00676D6A" w:rsidRPr="007D0CB2" w:rsidRDefault="00676D6A" w:rsidP="00436DB3"/>
    <w:p w14:paraId="568C0C8C" w14:textId="77777777" w:rsidR="00436DB3" w:rsidRDefault="00436DB3" w:rsidP="00436DB3">
      <w:pPr>
        <w:pStyle w:val="Heading2"/>
      </w:pPr>
      <w:bookmarkStart w:id="106" w:name="_Ref481760287"/>
      <w:r>
        <w:t>Simulation Parameters:</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436DB3" w:rsidRPr="0004758B" w14:paraId="6DC155AD" w14:textId="77777777" w:rsidTr="00551A38">
        <w:tc>
          <w:tcPr>
            <w:tcW w:w="2473" w:type="dxa"/>
            <w:shd w:val="clear" w:color="auto" w:fill="D9D9D9"/>
          </w:tcPr>
          <w:p w14:paraId="55CA28FB" w14:textId="77777777" w:rsidR="00436DB3" w:rsidRPr="0004758B" w:rsidRDefault="00436DB3" w:rsidP="00551A38">
            <w:pPr>
              <w:rPr>
                <w:rFonts w:eastAsia="宋体"/>
              </w:rPr>
            </w:pPr>
            <w:r w:rsidRPr="0004758B">
              <w:rPr>
                <w:rFonts w:eastAsia="宋体"/>
              </w:rPr>
              <w:t>Parameter</w:t>
            </w:r>
          </w:p>
        </w:tc>
        <w:tc>
          <w:tcPr>
            <w:tcW w:w="7382" w:type="dxa"/>
            <w:shd w:val="clear" w:color="auto" w:fill="D9D9D9"/>
          </w:tcPr>
          <w:p w14:paraId="47930205" w14:textId="77777777" w:rsidR="00436DB3" w:rsidRPr="0004758B" w:rsidRDefault="00436DB3" w:rsidP="00551A38">
            <w:pPr>
              <w:rPr>
                <w:rFonts w:eastAsia="宋体"/>
              </w:rPr>
            </w:pPr>
            <w:r w:rsidRPr="0004758B">
              <w:rPr>
                <w:rFonts w:eastAsia="宋体"/>
              </w:rPr>
              <w:t>Value</w:t>
            </w:r>
          </w:p>
        </w:tc>
      </w:tr>
      <w:tr w:rsidR="00436DB3" w:rsidRPr="0004758B" w14:paraId="30D6733A" w14:textId="77777777" w:rsidTr="00551A38">
        <w:tc>
          <w:tcPr>
            <w:tcW w:w="2473" w:type="dxa"/>
            <w:shd w:val="clear" w:color="auto" w:fill="auto"/>
          </w:tcPr>
          <w:p w14:paraId="2D00C236" w14:textId="77777777" w:rsidR="00436DB3" w:rsidRPr="0004758B" w:rsidRDefault="00436DB3" w:rsidP="00551A38">
            <w:pPr>
              <w:rPr>
                <w:rFonts w:eastAsia="宋体"/>
              </w:rPr>
            </w:pPr>
            <w:r w:rsidRPr="0004758B">
              <w:rPr>
                <w:rFonts w:eastAsia="宋体"/>
              </w:rPr>
              <w:t>Channel Model</w:t>
            </w:r>
          </w:p>
        </w:tc>
        <w:tc>
          <w:tcPr>
            <w:tcW w:w="7382" w:type="dxa"/>
            <w:shd w:val="clear" w:color="auto" w:fill="auto"/>
          </w:tcPr>
          <w:p w14:paraId="11276EE8" w14:textId="77777777" w:rsidR="00436DB3" w:rsidRPr="0004758B" w:rsidRDefault="00436DB3" w:rsidP="00551A38">
            <w:pPr>
              <w:rPr>
                <w:rFonts w:eastAsia="宋体"/>
              </w:rPr>
            </w:pPr>
            <w:r>
              <w:rPr>
                <w:rFonts w:eastAsia="宋体"/>
              </w:rPr>
              <w:t>TDL-A, TDL-C</w:t>
            </w:r>
          </w:p>
        </w:tc>
      </w:tr>
      <w:tr w:rsidR="00436DB3" w:rsidRPr="0004758B" w14:paraId="4FC5CF31" w14:textId="77777777" w:rsidTr="00551A38">
        <w:tc>
          <w:tcPr>
            <w:tcW w:w="2473" w:type="dxa"/>
            <w:shd w:val="clear" w:color="auto" w:fill="auto"/>
          </w:tcPr>
          <w:p w14:paraId="2E0F53B6" w14:textId="77777777" w:rsidR="00436DB3" w:rsidRPr="0004758B" w:rsidRDefault="00436DB3" w:rsidP="00551A38">
            <w:pPr>
              <w:rPr>
                <w:rFonts w:eastAsia="宋体"/>
              </w:rPr>
            </w:pPr>
            <w:r w:rsidRPr="0004758B">
              <w:rPr>
                <w:rFonts w:eastAsia="宋体"/>
              </w:rPr>
              <w:t>Numerology</w:t>
            </w:r>
          </w:p>
        </w:tc>
        <w:tc>
          <w:tcPr>
            <w:tcW w:w="7382" w:type="dxa"/>
            <w:shd w:val="clear" w:color="auto" w:fill="auto"/>
          </w:tcPr>
          <w:p w14:paraId="1D0B2637" w14:textId="77777777" w:rsidR="00436DB3" w:rsidRPr="0004758B" w:rsidRDefault="00436DB3" w:rsidP="00551A38">
            <w:pPr>
              <w:rPr>
                <w:rFonts w:eastAsia="宋体"/>
              </w:rPr>
            </w:pPr>
            <w:r>
              <w:rPr>
                <w:rFonts w:eastAsia="宋体"/>
              </w:rPr>
              <w:t>15</w:t>
            </w:r>
            <w:r w:rsidRPr="0004758B">
              <w:rPr>
                <w:rFonts w:eastAsia="宋体"/>
              </w:rPr>
              <w:t>KHz</w:t>
            </w:r>
          </w:p>
        </w:tc>
      </w:tr>
      <w:tr w:rsidR="00436DB3" w:rsidRPr="0004758B" w14:paraId="60A62B8A" w14:textId="77777777" w:rsidTr="00551A38">
        <w:tc>
          <w:tcPr>
            <w:tcW w:w="2473" w:type="dxa"/>
            <w:shd w:val="clear" w:color="auto" w:fill="auto"/>
          </w:tcPr>
          <w:p w14:paraId="72AA6204" w14:textId="77777777" w:rsidR="00436DB3" w:rsidRPr="0004758B" w:rsidRDefault="00436DB3" w:rsidP="00551A38">
            <w:pPr>
              <w:rPr>
                <w:rFonts w:eastAsia="宋体"/>
              </w:rPr>
            </w:pPr>
            <w:r w:rsidRPr="0004758B">
              <w:rPr>
                <w:rFonts w:eastAsia="宋体"/>
              </w:rPr>
              <w:t>Carrier frequency</w:t>
            </w:r>
          </w:p>
        </w:tc>
        <w:tc>
          <w:tcPr>
            <w:tcW w:w="7382" w:type="dxa"/>
            <w:shd w:val="clear" w:color="auto" w:fill="auto"/>
          </w:tcPr>
          <w:p w14:paraId="0D7F1DC8" w14:textId="77777777" w:rsidR="00436DB3" w:rsidRPr="0004758B" w:rsidRDefault="00436DB3" w:rsidP="00551A38">
            <w:pPr>
              <w:rPr>
                <w:rFonts w:eastAsia="宋体"/>
              </w:rPr>
            </w:pPr>
            <w:r>
              <w:rPr>
                <w:rFonts w:eastAsia="宋体"/>
              </w:rPr>
              <w:t>4</w:t>
            </w:r>
            <w:r w:rsidRPr="0004758B">
              <w:rPr>
                <w:rFonts w:eastAsia="宋体"/>
              </w:rPr>
              <w:t>GHz</w:t>
            </w:r>
          </w:p>
        </w:tc>
      </w:tr>
      <w:tr w:rsidR="00436DB3" w:rsidRPr="0004758B" w14:paraId="4FCCBB4F" w14:textId="77777777" w:rsidTr="00551A38">
        <w:trPr>
          <w:trHeight w:val="379"/>
        </w:trPr>
        <w:tc>
          <w:tcPr>
            <w:tcW w:w="2473" w:type="dxa"/>
            <w:shd w:val="clear" w:color="auto" w:fill="auto"/>
          </w:tcPr>
          <w:p w14:paraId="61E13B93" w14:textId="77777777" w:rsidR="00436DB3" w:rsidRPr="0004758B" w:rsidRDefault="00436DB3" w:rsidP="00551A38">
            <w:pPr>
              <w:jc w:val="center"/>
              <w:rPr>
                <w:rFonts w:eastAsia="宋体"/>
              </w:rPr>
            </w:pPr>
            <w:r w:rsidRPr="00436DB3">
              <w:rPr>
                <w:rFonts w:eastAsia="宋体"/>
                <w:spacing w:val="8"/>
                <w:fitText w:val="2257" w:id="1404754945"/>
              </w:rPr>
              <w:t>Transmission Slot Lengt</w:t>
            </w:r>
            <w:r w:rsidRPr="00436DB3">
              <w:rPr>
                <w:rFonts w:eastAsia="宋体"/>
                <w:spacing w:val="7"/>
                <w:fitText w:val="2257" w:id="1404754945"/>
              </w:rPr>
              <w:t>h</w:t>
            </w:r>
          </w:p>
        </w:tc>
        <w:tc>
          <w:tcPr>
            <w:tcW w:w="7382" w:type="dxa"/>
            <w:shd w:val="clear" w:color="auto" w:fill="auto"/>
          </w:tcPr>
          <w:p w14:paraId="18B76C91" w14:textId="77777777" w:rsidR="00436DB3" w:rsidRPr="0004758B" w:rsidRDefault="00436DB3" w:rsidP="00551A38">
            <w:pPr>
              <w:rPr>
                <w:rFonts w:eastAsia="宋体"/>
              </w:rPr>
            </w:pPr>
            <w:r w:rsidRPr="0004758B">
              <w:rPr>
                <w:rFonts w:eastAsia="宋体"/>
              </w:rPr>
              <w:t>14 symbols</w:t>
            </w:r>
            <w:r>
              <w:rPr>
                <w:rFonts w:eastAsia="宋体"/>
              </w:rPr>
              <w:t>, with first 2 symbols reserved for PDCCH</w:t>
            </w:r>
          </w:p>
        </w:tc>
      </w:tr>
      <w:tr w:rsidR="00436DB3" w:rsidRPr="0004758B" w14:paraId="4F83C4F2" w14:textId="77777777" w:rsidTr="00551A38">
        <w:trPr>
          <w:trHeight w:val="379"/>
        </w:trPr>
        <w:tc>
          <w:tcPr>
            <w:tcW w:w="2473" w:type="dxa"/>
            <w:shd w:val="clear" w:color="auto" w:fill="auto"/>
          </w:tcPr>
          <w:p w14:paraId="7C3AAE39" w14:textId="77777777" w:rsidR="00436DB3" w:rsidRPr="00DE0868" w:rsidRDefault="00436DB3" w:rsidP="00551A38">
            <w:pPr>
              <w:jc w:val="left"/>
              <w:rPr>
                <w:rFonts w:eastAsia="宋体"/>
              </w:rPr>
            </w:pPr>
            <w:r>
              <w:rPr>
                <w:rFonts w:eastAsia="宋体"/>
              </w:rPr>
              <w:t>Transmission mode</w:t>
            </w:r>
          </w:p>
        </w:tc>
        <w:tc>
          <w:tcPr>
            <w:tcW w:w="7382" w:type="dxa"/>
            <w:shd w:val="clear" w:color="auto" w:fill="auto"/>
          </w:tcPr>
          <w:p w14:paraId="723AA974" w14:textId="77777777" w:rsidR="00436DB3" w:rsidRPr="0004758B" w:rsidRDefault="00436DB3" w:rsidP="00551A38">
            <w:pPr>
              <w:rPr>
                <w:rFonts w:eastAsia="宋体"/>
              </w:rPr>
            </w:pPr>
            <w:r>
              <w:rPr>
                <w:rFonts w:eastAsia="宋体"/>
              </w:rPr>
              <w:t>FDD</w:t>
            </w:r>
          </w:p>
        </w:tc>
      </w:tr>
      <w:tr w:rsidR="00436DB3" w:rsidRPr="0004758B" w14:paraId="49C143B9" w14:textId="77777777" w:rsidTr="00551A38">
        <w:trPr>
          <w:trHeight w:val="379"/>
        </w:trPr>
        <w:tc>
          <w:tcPr>
            <w:tcW w:w="2473" w:type="dxa"/>
            <w:shd w:val="clear" w:color="auto" w:fill="auto"/>
          </w:tcPr>
          <w:p w14:paraId="0D2750DB" w14:textId="77777777" w:rsidR="00436DB3" w:rsidRDefault="00436DB3" w:rsidP="00551A38">
            <w:pPr>
              <w:jc w:val="left"/>
              <w:rPr>
                <w:rFonts w:eastAsia="宋体"/>
              </w:rPr>
            </w:pPr>
            <w:r>
              <w:rPr>
                <w:rFonts w:eastAsia="宋体"/>
              </w:rPr>
              <w:t>Number of UE</w:t>
            </w:r>
          </w:p>
        </w:tc>
        <w:tc>
          <w:tcPr>
            <w:tcW w:w="7382" w:type="dxa"/>
            <w:shd w:val="clear" w:color="auto" w:fill="auto"/>
          </w:tcPr>
          <w:p w14:paraId="3855AC56" w14:textId="77777777" w:rsidR="00436DB3" w:rsidRDefault="00436DB3" w:rsidP="00551A38">
            <w:pPr>
              <w:rPr>
                <w:rFonts w:eastAsia="宋体"/>
              </w:rPr>
            </w:pPr>
            <w:r>
              <w:rPr>
                <w:rFonts w:eastAsia="宋体"/>
              </w:rPr>
              <w:t>1</w:t>
            </w:r>
          </w:p>
        </w:tc>
      </w:tr>
      <w:tr w:rsidR="00436DB3" w:rsidRPr="0004758B" w14:paraId="182F3DCE" w14:textId="77777777" w:rsidTr="00551A38">
        <w:trPr>
          <w:trHeight w:val="379"/>
        </w:trPr>
        <w:tc>
          <w:tcPr>
            <w:tcW w:w="2473" w:type="dxa"/>
            <w:shd w:val="clear" w:color="auto" w:fill="auto"/>
          </w:tcPr>
          <w:p w14:paraId="164FD9F0" w14:textId="77777777" w:rsidR="00436DB3" w:rsidRDefault="00436DB3" w:rsidP="00551A38">
            <w:pPr>
              <w:jc w:val="left"/>
              <w:rPr>
                <w:rFonts w:eastAsia="宋体"/>
              </w:rPr>
            </w:pPr>
            <w:r>
              <w:rPr>
                <w:rFonts w:eastAsia="宋体"/>
              </w:rPr>
              <w:t>UE speed</w:t>
            </w:r>
          </w:p>
        </w:tc>
        <w:tc>
          <w:tcPr>
            <w:tcW w:w="7382" w:type="dxa"/>
            <w:shd w:val="clear" w:color="auto" w:fill="auto"/>
          </w:tcPr>
          <w:p w14:paraId="10689BD7" w14:textId="77777777" w:rsidR="00436DB3" w:rsidRDefault="00436DB3" w:rsidP="00551A38">
            <w:pPr>
              <w:rPr>
                <w:rFonts w:eastAsia="宋体"/>
              </w:rPr>
            </w:pPr>
            <w:r>
              <w:rPr>
                <w:rFonts w:eastAsia="宋体"/>
              </w:rPr>
              <w:t>3km/h</w:t>
            </w:r>
          </w:p>
        </w:tc>
      </w:tr>
      <w:tr w:rsidR="00436DB3" w:rsidRPr="0004758B" w14:paraId="077E413C" w14:textId="77777777" w:rsidTr="00551A38">
        <w:trPr>
          <w:trHeight w:val="379"/>
        </w:trPr>
        <w:tc>
          <w:tcPr>
            <w:tcW w:w="2473" w:type="dxa"/>
            <w:shd w:val="clear" w:color="auto" w:fill="auto"/>
          </w:tcPr>
          <w:p w14:paraId="6762D23D" w14:textId="77777777" w:rsidR="00436DB3" w:rsidRPr="0004758B" w:rsidRDefault="00436DB3" w:rsidP="00551A38">
            <w:pPr>
              <w:rPr>
                <w:rFonts w:eastAsia="宋体"/>
              </w:rPr>
            </w:pPr>
            <w:r w:rsidRPr="0004758B">
              <w:rPr>
                <w:rFonts w:eastAsia="宋体"/>
              </w:rPr>
              <w:t>Delay spread</w:t>
            </w:r>
          </w:p>
        </w:tc>
        <w:tc>
          <w:tcPr>
            <w:tcW w:w="7382" w:type="dxa"/>
            <w:shd w:val="clear" w:color="auto" w:fill="auto"/>
          </w:tcPr>
          <w:p w14:paraId="55285629" w14:textId="77777777" w:rsidR="00436DB3" w:rsidRPr="0004758B" w:rsidRDefault="00436DB3" w:rsidP="00551A38">
            <w:pPr>
              <w:rPr>
                <w:rFonts w:eastAsia="宋体"/>
              </w:rPr>
            </w:pPr>
            <w:r>
              <w:rPr>
                <w:rFonts w:eastAsia="宋体"/>
              </w:rPr>
              <w:t>10ns, 300</w:t>
            </w:r>
            <w:r w:rsidRPr="0004758B">
              <w:rPr>
                <w:rFonts w:eastAsia="宋体"/>
              </w:rPr>
              <w:t>ns</w:t>
            </w:r>
            <w:r>
              <w:rPr>
                <w:rFonts w:eastAsia="宋体"/>
              </w:rPr>
              <w:t>, 1000ns</w:t>
            </w:r>
            <w:r w:rsidRPr="0004758B">
              <w:rPr>
                <w:rFonts w:eastAsia="宋体"/>
              </w:rPr>
              <w:t xml:space="preserve"> </w:t>
            </w:r>
          </w:p>
        </w:tc>
      </w:tr>
      <w:tr w:rsidR="00436DB3" w:rsidRPr="0004758B" w14:paraId="3FEE1770" w14:textId="77777777" w:rsidTr="00551A38">
        <w:tc>
          <w:tcPr>
            <w:tcW w:w="2473" w:type="dxa"/>
            <w:shd w:val="clear" w:color="auto" w:fill="auto"/>
          </w:tcPr>
          <w:p w14:paraId="11994236" w14:textId="77777777" w:rsidR="00436DB3" w:rsidRPr="0004758B" w:rsidRDefault="00436DB3" w:rsidP="00551A38">
            <w:pPr>
              <w:rPr>
                <w:rFonts w:eastAsia="宋体"/>
              </w:rPr>
            </w:pPr>
            <w:r w:rsidRPr="0004758B">
              <w:rPr>
                <w:rFonts w:eastAsia="宋体"/>
              </w:rPr>
              <w:t>Allocated bandwidth</w:t>
            </w:r>
          </w:p>
        </w:tc>
        <w:tc>
          <w:tcPr>
            <w:tcW w:w="7382" w:type="dxa"/>
            <w:shd w:val="clear" w:color="auto" w:fill="auto"/>
          </w:tcPr>
          <w:p w14:paraId="3F8DD9EC" w14:textId="77777777" w:rsidR="00436DB3" w:rsidRPr="0004758B" w:rsidRDefault="00436DB3" w:rsidP="00551A38">
            <w:pPr>
              <w:rPr>
                <w:rFonts w:eastAsia="宋体"/>
              </w:rPr>
            </w:pPr>
            <w:r>
              <w:rPr>
                <w:rFonts w:eastAsia="宋体"/>
              </w:rPr>
              <w:t>8</w:t>
            </w:r>
            <w:r w:rsidRPr="0004758B">
              <w:rPr>
                <w:rFonts w:eastAsia="宋体"/>
              </w:rPr>
              <w:t xml:space="preserve"> PRBs</w:t>
            </w:r>
          </w:p>
        </w:tc>
      </w:tr>
      <w:tr w:rsidR="00436DB3" w:rsidRPr="0004758B" w14:paraId="2F08BFE0" w14:textId="77777777" w:rsidTr="00551A38">
        <w:tc>
          <w:tcPr>
            <w:tcW w:w="2473" w:type="dxa"/>
            <w:shd w:val="clear" w:color="auto" w:fill="auto"/>
          </w:tcPr>
          <w:p w14:paraId="2C060253" w14:textId="77777777" w:rsidR="00436DB3" w:rsidRPr="0004758B" w:rsidRDefault="00436DB3" w:rsidP="00551A38">
            <w:pPr>
              <w:rPr>
                <w:rFonts w:eastAsia="宋体"/>
              </w:rPr>
            </w:pPr>
            <w:r w:rsidRPr="0004758B">
              <w:rPr>
                <w:rFonts w:eastAsia="宋体"/>
              </w:rPr>
              <w:t>Link Adaptation</w:t>
            </w:r>
          </w:p>
        </w:tc>
        <w:tc>
          <w:tcPr>
            <w:tcW w:w="7382" w:type="dxa"/>
            <w:shd w:val="clear" w:color="auto" w:fill="auto"/>
          </w:tcPr>
          <w:p w14:paraId="7D93ED6F" w14:textId="77777777" w:rsidR="00436DB3" w:rsidRPr="0004758B" w:rsidRDefault="00436DB3" w:rsidP="00551A38">
            <w:pPr>
              <w:rPr>
                <w:rFonts w:eastAsia="宋体"/>
              </w:rPr>
            </w:pPr>
            <w:r>
              <w:rPr>
                <w:rFonts w:eastAsia="宋体"/>
              </w:rPr>
              <w:t>Enable</w:t>
            </w:r>
          </w:p>
        </w:tc>
      </w:tr>
      <w:tr w:rsidR="00436DB3" w:rsidRPr="0004758B" w14:paraId="25AFF2E4" w14:textId="77777777" w:rsidTr="00551A38">
        <w:tc>
          <w:tcPr>
            <w:tcW w:w="2473" w:type="dxa"/>
            <w:shd w:val="clear" w:color="auto" w:fill="auto"/>
          </w:tcPr>
          <w:p w14:paraId="7DB5B449" w14:textId="77777777" w:rsidR="00436DB3" w:rsidRPr="0004758B" w:rsidRDefault="00436DB3" w:rsidP="00551A38">
            <w:pPr>
              <w:rPr>
                <w:rFonts w:eastAsia="宋体"/>
              </w:rPr>
            </w:pPr>
            <w:r w:rsidRPr="0004758B">
              <w:rPr>
                <w:rFonts w:eastAsia="宋体"/>
              </w:rPr>
              <w:t>Antenna configuration</w:t>
            </w:r>
          </w:p>
        </w:tc>
        <w:tc>
          <w:tcPr>
            <w:tcW w:w="7382" w:type="dxa"/>
            <w:shd w:val="clear" w:color="auto" w:fill="auto"/>
          </w:tcPr>
          <w:p w14:paraId="3ED25266" w14:textId="77777777" w:rsidR="00436DB3" w:rsidRPr="0004758B" w:rsidRDefault="00436DB3" w:rsidP="00551A38">
            <w:pPr>
              <w:rPr>
                <w:rFonts w:eastAsia="宋体"/>
              </w:rPr>
            </w:pPr>
            <w:r>
              <w:rPr>
                <w:rFonts w:eastAsia="宋体"/>
              </w:rPr>
              <w:t>4Tx, 16</w:t>
            </w:r>
            <w:r w:rsidRPr="0004758B">
              <w:rPr>
                <w:rFonts w:eastAsia="宋体"/>
              </w:rPr>
              <w:t>Rx</w:t>
            </w:r>
          </w:p>
        </w:tc>
      </w:tr>
      <w:tr w:rsidR="00436DB3" w:rsidRPr="0004758B" w14:paraId="0847D44C" w14:textId="77777777" w:rsidTr="00551A38">
        <w:tc>
          <w:tcPr>
            <w:tcW w:w="2473" w:type="dxa"/>
            <w:shd w:val="clear" w:color="auto" w:fill="auto"/>
          </w:tcPr>
          <w:p w14:paraId="6A05D484" w14:textId="77777777" w:rsidR="00436DB3" w:rsidRPr="0004758B" w:rsidRDefault="00436DB3" w:rsidP="00551A38">
            <w:pPr>
              <w:rPr>
                <w:rFonts w:eastAsia="宋体"/>
              </w:rPr>
            </w:pPr>
            <w:r>
              <w:rPr>
                <w:rFonts w:eastAsia="宋体"/>
              </w:rPr>
              <w:lastRenderedPageBreak/>
              <w:t>MIMO Layers</w:t>
            </w:r>
          </w:p>
        </w:tc>
        <w:tc>
          <w:tcPr>
            <w:tcW w:w="7382" w:type="dxa"/>
            <w:shd w:val="clear" w:color="auto" w:fill="auto"/>
          </w:tcPr>
          <w:p w14:paraId="7CB6B4ED" w14:textId="77777777" w:rsidR="00436DB3" w:rsidRDefault="00436DB3" w:rsidP="00551A38">
            <w:pPr>
              <w:rPr>
                <w:rFonts w:eastAsia="宋体"/>
              </w:rPr>
            </w:pPr>
            <w:r>
              <w:rPr>
                <w:rFonts w:eastAsia="宋体"/>
              </w:rPr>
              <w:t>4</w:t>
            </w:r>
          </w:p>
        </w:tc>
      </w:tr>
      <w:tr w:rsidR="00436DB3" w:rsidRPr="0004758B" w14:paraId="4FF046F7" w14:textId="77777777" w:rsidTr="00551A38">
        <w:tc>
          <w:tcPr>
            <w:tcW w:w="2473" w:type="dxa"/>
            <w:shd w:val="clear" w:color="auto" w:fill="auto"/>
          </w:tcPr>
          <w:p w14:paraId="46A8262D" w14:textId="77777777" w:rsidR="00436DB3" w:rsidRPr="0004758B" w:rsidRDefault="00436DB3" w:rsidP="00551A38">
            <w:pPr>
              <w:rPr>
                <w:rFonts w:eastAsia="宋体"/>
              </w:rPr>
            </w:pPr>
            <w:r w:rsidRPr="0004758B">
              <w:rPr>
                <w:rFonts w:eastAsia="宋体"/>
              </w:rPr>
              <w:t>Channel estimator</w:t>
            </w:r>
          </w:p>
        </w:tc>
        <w:tc>
          <w:tcPr>
            <w:tcW w:w="7382" w:type="dxa"/>
            <w:shd w:val="clear" w:color="auto" w:fill="auto"/>
          </w:tcPr>
          <w:p w14:paraId="3BCD5986" w14:textId="77777777" w:rsidR="00436DB3" w:rsidRPr="0004758B" w:rsidRDefault="00436DB3" w:rsidP="00551A38">
            <w:pPr>
              <w:rPr>
                <w:rFonts w:eastAsia="宋体"/>
              </w:rPr>
            </w:pPr>
            <w:r w:rsidRPr="0004758B">
              <w:rPr>
                <w:rFonts w:eastAsia="宋体"/>
              </w:rPr>
              <w:t>LMMSE</w:t>
            </w:r>
          </w:p>
        </w:tc>
      </w:tr>
      <w:tr w:rsidR="00436DB3" w:rsidRPr="0004758B" w14:paraId="14F3DE87" w14:textId="77777777" w:rsidTr="00551A38">
        <w:tc>
          <w:tcPr>
            <w:tcW w:w="2473" w:type="dxa"/>
            <w:shd w:val="clear" w:color="auto" w:fill="auto"/>
          </w:tcPr>
          <w:p w14:paraId="4FDF510A" w14:textId="77777777" w:rsidR="00436DB3" w:rsidRPr="0004758B" w:rsidRDefault="00436DB3" w:rsidP="00551A38">
            <w:pPr>
              <w:rPr>
                <w:rFonts w:eastAsia="宋体"/>
              </w:rPr>
            </w:pPr>
            <w:r>
              <w:rPr>
                <w:rFonts w:eastAsia="宋体"/>
              </w:rPr>
              <w:t>PRB bundled size</w:t>
            </w:r>
          </w:p>
        </w:tc>
        <w:tc>
          <w:tcPr>
            <w:tcW w:w="7382" w:type="dxa"/>
            <w:shd w:val="clear" w:color="auto" w:fill="auto"/>
          </w:tcPr>
          <w:p w14:paraId="4534C845" w14:textId="77777777" w:rsidR="00436DB3" w:rsidRPr="0004758B" w:rsidRDefault="00436DB3" w:rsidP="00551A38">
            <w:pPr>
              <w:rPr>
                <w:rFonts w:eastAsia="宋体"/>
              </w:rPr>
            </w:pPr>
            <w:r>
              <w:rPr>
                <w:rFonts w:eastAsia="宋体"/>
              </w:rPr>
              <w:t>4 PRBs</w:t>
            </w:r>
          </w:p>
        </w:tc>
      </w:tr>
    </w:tbl>
    <w:p w14:paraId="6AACA440" w14:textId="77777777" w:rsidR="00436DB3" w:rsidRPr="00CE0424" w:rsidRDefault="00436DB3" w:rsidP="00436DB3">
      <w:pPr>
        <w:pStyle w:val="Heading1"/>
        <w:numPr>
          <w:ilvl w:val="0"/>
          <w:numId w:val="0"/>
        </w:numPr>
      </w:pPr>
    </w:p>
    <w:p w14:paraId="7C2628D4" w14:textId="77777777" w:rsidR="003A7EF3" w:rsidRPr="00436DB3" w:rsidRDefault="003A7EF3" w:rsidP="00436DB3"/>
    <w:sectPr w:rsidR="003A7EF3" w:rsidRPr="00436DB3"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7BD7" w14:textId="77777777" w:rsidR="00607488" w:rsidRDefault="00607488">
      <w:r>
        <w:separator/>
      </w:r>
    </w:p>
  </w:endnote>
  <w:endnote w:type="continuationSeparator" w:id="0">
    <w:p w14:paraId="4CAF1F19" w14:textId="77777777" w:rsidR="00607488" w:rsidRDefault="0060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7A7A" w14:textId="6F4CF24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63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63F8">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0570" w14:textId="77777777" w:rsidR="00607488" w:rsidRDefault="00607488">
      <w:r>
        <w:separator/>
      </w:r>
    </w:p>
  </w:footnote>
  <w:footnote w:type="continuationSeparator" w:id="0">
    <w:p w14:paraId="7B31FB24" w14:textId="77777777" w:rsidR="00607488" w:rsidRDefault="0060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AAEC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8946CB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2D17E3"/>
    <w:multiLevelType w:val="hybridMultilevel"/>
    <w:tmpl w:val="2D740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0D0F7E"/>
    <w:multiLevelType w:val="hybridMultilevel"/>
    <w:tmpl w:val="201EA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7"/>
  </w:num>
  <w:num w:numId="16">
    <w:abstractNumId w:val="4"/>
  </w:num>
  <w:num w:numId="17">
    <w:abstractNumId w:val="20"/>
  </w:num>
  <w:num w:numId="18">
    <w:abstractNumId w:val="6"/>
  </w:num>
  <w:num w:numId="19">
    <w:abstractNumId w:val="5"/>
  </w:num>
  <w:num w:numId="20">
    <w:abstractNumId w:val="21"/>
  </w:num>
  <w:num w:numId="21">
    <w:abstractNumId w:val="18"/>
  </w:num>
  <w:num w:numId="22">
    <w:abstractNumId w:val="14"/>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2D8"/>
    <w:rsid w:val="000325B8"/>
    <w:rsid w:val="00034C15"/>
    <w:rsid w:val="00036BA1"/>
    <w:rsid w:val="000373F8"/>
    <w:rsid w:val="00042009"/>
    <w:rsid w:val="000422E2"/>
    <w:rsid w:val="00042F22"/>
    <w:rsid w:val="000444EF"/>
    <w:rsid w:val="00052A07"/>
    <w:rsid w:val="000534E3"/>
    <w:rsid w:val="0005606A"/>
    <w:rsid w:val="00057117"/>
    <w:rsid w:val="000616E7"/>
    <w:rsid w:val="0006487E"/>
    <w:rsid w:val="00065E1A"/>
    <w:rsid w:val="00075FFD"/>
    <w:rsid w:val="00077E5F"/>
    <w:rsid w:val="0008036A"/>
    <w:rsid w:val="00081AE6"/>
    <w:rsid w:val="00084C7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00"/>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BEA"/>
    <w:rsid w:val="00137AB5"/>
    <w:rsid w:val="00137F0B"/>
    <w:rsid w:val="00151E23"/>
    <w:rsid w:val="001526E0"/>
    <w:rsid w:val="0015373E"/>
    <w:rsid w:val="001551B5"/>
    <w:rsid w:val="001659C1"/>
    <w:rsid w:val="00173A8E"/>
    <w:rsid w:val="0018143F"/>
    <w:rsid w:val="00190AC1"/>
    <w:rsid w:val="001912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607"/>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D90"/>
    <w:rsid w:val="002805F5"/>
    <w:rsid w:val="00280751"/>
    <w:rsid w:val="0028081C"/>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7D4D"/>
    <w:rsid w:val="003203ED"/>
    <w:rsid w:val="00322C9F"/>
    <w:rsid w:val="00324D23"/>
    <w:rsid w:val="00327997"/>
    <w:rsid w:val="00327CBE"/>
    <w:rsid w:val="00331751"/>
    <w:rsid w:val="00331B7B"/>
    <w:rsid w:val="00334579"/>
    <w:rsid w:val="00335858"/>
    <w:rsid w:val="00336BDA"/>
    <w:rsid w:val="00342BD7"/>
    <w:rsid w:val="00346DB5"/>
    <w:rsid w:val="003477B1"/>
    <w:rsid w:val="00357380"/>
    <w:rsid w:val="003602D9"/>
    <w:rsid w:val="003604CE"/>
    <w:rsid w:val="00370E47"/>
    <w:rsid w:val="003723C8"/>
    <w:rsid w:val="003742AC"/>
    <w:rsid w:val="00374ADB"/>
    <w:rsid w:val="00377CE1"/>
    <w:rsid w:val="00385BF0"/>
    <w:rsid w:val="003939FF"/>
    <w:rsid w:val="003A0E41"/>
    <w:rsid w:val="003A2223"/>
    <w:rsid w:val="003A2A0F"/>
    <w:rsid w:val="003A45A1"/>
    <w:rsid w:val="003A5B0A"/>
    <w:rsid w:val="003A6BAC"/>
    <w:rsid w:val="003A7ED5"/>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1BC"/>
    <w:rsid w:val="003F2CD4"/>
    <w:rsid w:val="003F6BBE"/>
    <w:rsid w:val="004000E8"/>
    <w:rsid w:val="00402181"/>
    <w:rsid w:val="00402E2B"/>
    <w:rsid w:val="004033B5"/>
    <w:rsid w:val="004050EA"/>
    <w:rsid w:val="0040512B"/>
    <w:rsid w:val="00405CA5"/>
    <w:rsid w:val="00407B7F"/>
    <w:rsid w:val="00407CD3"/>
    <w:rsid w:val="00410134"/>
    <w:rsid w:val="00410B72"/>
    <w:rsid w:val="00410F18"/>
    <w:rsid w:val="0041263E"/>
    <w:rsid w:val="00413AAC"/>
    <w:rsid w:val="00413E92"/>
    <w:rsid w:val="00421105"/>
    <w:rsid w:val="004242F4"/>
    <w:rsid w:val="00427248"/>
    <w:rsid w:val="00436DB3"/>
    <w:rsid w:val="00437447"/>
    <w:rsid w:val="00441782"/>
    <w:rsid w:val="00441A92"/>
    <w:rsid w:val="00444AD9"/>
    <w:rsid w:val="00444F56"/>
    <w:rsid w:val="00446488"/>
    <w:rsid w:val="004517AA"/>
    <w:rsid w:val="00452CAC"/>
    <w:rsid w:val="00457565"/>
    <w:rsid w:val="00457B71"/>
    <w:rsid w:val="004669E2"/>
    <w:rsid w:val="00470C31"/>
    <w:rsid w:val="004734D0"/>
    <w:rsid w:val="0047556B"/>
    <w:rsid w:val="00477768"/>
    <w:rsid w:val="00481686"/>
    <w:rsid w:val="00492BC5"/>
    <w:rsid w:val="004964F1"/>
    <w:rsid w:val="004A16BC"/>
    <w:rsid w:val="004A2B94"/>
    <w:rsid w:val="004B7C0C"/>
    <w:rsid w:val="004C3898"/>
    <w:rsid w:val="004C7E3D"/>
    <w:rsid w:val="004D13DD"/>
    <w:rsid w:val="004D36B1"/>
    <w:rsid w:val="004D5B0F"/>
    <w:rsid w:val="004D7EBD"/>
    <w:rsid w:val="004E2680"/>
    <w:rsid w:val="004E28F9"/>
    <w:rsid w:val="004E462E"/>
    <w:rsid w:val="004E56DC"/>
    <w:rsid w:val="004E76F4"/>
    <w:rsid w:val="004F0B4E"/>
    <w:rsid w:val="004F0B6C"/>
    <w:rsid w:val="004F2078"/>
    <w:rsid w:val="004F4DA3"/>
    <w:rsid w:val="0050414A"/>
    <w:rsid w:val="00506557"/>
    <w:rsid w:val="0050677A"/>
    <w:rsid w:val="005108D8"/>
    <w:rsid w:val="005116F9"/>
    <w:rsid w:val="005153A7"/>
    <w:rsid w:val="005219CF"/>
    <w:rsid w:val="00534B59"/>
    <w:rsid w:val="00536759"/>
    <w:rsid w:val="00537C62"/>
    <w:rsid w:val="00544821"/>
    <w:rsid w:val="00545BEE"/>
    <w:rsid w:val="00546970"/>
    <w:rsid w:val="00546DE6"/>
    <w:rsid w:val="00554192"/>
    <w:rsid w:val="00554E19"/>
    <w:rsid w:val="0056121F"/>
    <w:rsid w:val="00566BAE"/>
    <w:rsid w:val="00572505"/>
    <w:rsid w:val="00575DA6"/>
    <w:rsid w:val="00582809"/>
    <w:rsid w:val="0058798C"/>
    <w:rsid w:val="005900FA"/>
    <w:rsid w:val="005935A4"/>
    <w:rsid w:val="005948C2"/>
    <w:rsid w:val="00595DCA"/>
    <w:rsid w:val="0059779B"/>
    <w:rsid w:val="005A209A"/>
    <w:rsid w:val="005A5EBD"/>
    <w:rsid w:val="005A662D"/>
    <w:rsid w:val="005B35D7"/>
    <w:rsid w:val="005B392A"/>
    <w:rsid w:val="005B3AA3"/>
    <w:rsid w:val="005B6DAB"/>
    <w:rsid w:val="005B6F83"/>
    <w:rsid w:val="005C74FB"/>
    <w:rsid w:val="005D1602"/>
    <w:rsid w:val="005E385F"/>
    <w:rsid w:val="005E5B81"/>
    <w:rsid w:val="005F2CB1"/>
    <w:rsid w:val="005F3025"/>
    <w:rsid w:val="005F618C"/>
    <w:rsid w:val="005F70BD"/>
    <w:rsid w:val="0060283C"/>
    <w:rsid w:val="00604F14"/>
    <w:rsid w:val="00607488"/>
    <w:rsid w:val="00611B83"/>
    <w:rsid w:val="00613257"/>
    <w:rsid w:val="00620A71"/>
    <w:rsid w:val="00620D80"/>
    <w:rsid w:val="006234A6"/>
    <w:rsid w:val="00630001"/>
    <w:rsid w:val="006311B3"/>
    <w:rsid w:val="0063284C"/>
    <w:rsid w:val="00632A7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D6A"/>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3F11"/>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5DD2"/>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0AB3"/>
    <w:rsid w:val="007D2411"/>
    <w:rsid w:val="007D5901"/>
    <w:rsid w:val="007D7526"/>
    <w:rsid w:val="007E30F9"/>
    <w:rsid w:val="007E4610"/>
    <w:rsid w:val="007E4715"/>
    <w:rsid w:val="007E505B"/>
    <w:rsid w:val="007E7091"/>
    <w:rsid w:val="007E76CB"/>
    <w:rsid w:val="007F75D5"/>
    <w:rsid w:val="00803FAE"/>
    <w:rsid w:val="0080605F"/>
    <w:rsid w:val="00807293"/>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9A2"/>
    <w:rsid w:val="00872B42"/>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D8"/>
    <w:rsid w:val="008F1EAB"/>
    <w:rsid w:val="008F1FB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3CE"/>
    <w:rsid w:val="0096554B"/>
    <w:rsid w:val="0096584A"/>
    <w:rsid w:val="00971F08"/>
    <w:rsid w:val="0097603D"/>
    <w:rsid w:val="00976949"/>
    <w:rsid w:val="00980477"/>
    <w:rsid w:val="00985253"/>
    <w:rsid w:val="009853B3"/>
    <w:rsid w:val="00985BFD"/>
    <w:rsid w:val="00990630"/>
    <w:rsid w:val="00990AB9"/>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03C6"/>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6B57"/>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7A1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029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2535"/>
    <w:rsid w:val="00C531C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4E9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C5B"/>
    <w:rsid w:val="00E04AA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63F8"/>
    <w:rsid w:val="00F607C5"/>
    <w:rsid w:val="00F60DEA"/>
    <w:rsid w:val="00F6302A"/>
    <w:rsid w:val="00F64C2B"/>
    <w:rsid w:val="00F651BE"/>
    <w:rsid w:val="00F67F53"/>
    <w:rsid w:val="00F703BE"/>
    <w:rsid w:val="00F71F69"/>
    <w:rsid w:val="00F72B72"/>
    <w:rsid w:val="00F74BB9"/>
    <w:rsid w:val="00F75582"/>
    <w:rsid w:val="00F76EFA"/>
    <w:rsid w:val="00F77834"/>
    <w:rsid w:val="00F804BE"/>
    <w:rsid w:val="00F817CE"/>
    <w:rsid w:val="00F8456C"/>
    <w:rsid w:val="00F859D8"/>
    <w:rsid w:val="00F868F5"/>
    <w:rsid w:val="00F9056A"/>
    <w:rsid w:val="00F90F8D"/>
    <w:rsid w:val="00F92782"/>
    <w:rsid w:val="00F93AA9"/>
    <w:rsid w:val="00F96985"/>
    <w:rsid w:val="00F97838"/>
    <w:rsid w:val="00FA2BB3"/>
    <w:rsid w:val="00FB4C2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160A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link w:val="Heading2Char"/>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maintext">
    <w:name w:val="main text"/>
    <w:basedOn w:val="Normal"/>
    <w:link w:val="maintextChar"/>
    <w:qFormat/>
    <w:rsid w:val="00CD4E9C"/>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CD4E9C"/>
    <w:rPr>
      <w:rFonts w:ascii="Times New Roman" w:eastAsia="Malgun Gothic" w:hAnsi="Times New Roman" w:cs="Batang"/>
      <w:lang w:val="en-GB" w:eastAsia="ko-KR"/>
    </w:rPr>
  </w:style>
  <w:style w:type="character" w:customStyle="1" w:styleId="Heading2Char">
    <w:name w:val="Heading 2 Char"/>
    <w:basedOn w:val="DefaultParagraphFont"/>
    <w:link w:val="Heading2"/>
    <w:rsid w:val="00566BAE"/>
    <w:rPr>
      <w:rFonts w:ascii="Arial" w:hAnsi="Arial" w:cs="Arial"/>
      <w:sz w:val="28"/>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AEF3-2893-44D4-A44E-C372C6FC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1415</TotalTime>
  <Pages>14</Pages>
  <Words>1727</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Zhao Wang</cp:lastModifiedBy>
  <cp:revision>31</cp:revision>
  <cp:lastPrinted>2008-01-31T15:09:00Z</cp:lastPrinted>
  <dcterms:created xsi:type="dcterms:W3CDTF">2017-05-05T12:02:00Z</dcterms:created>
  <dcterms:modified xsi:type="dcterms:W3CDTF">2017-06-16T13:50:00Z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